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D4" w:rsidRPr="000D17D4" w:rsidRDefault="000D17D4" w:rsidP="000D17D4">
      <w:pPr>
        <w:rPr>
          <w:rFonts w:asciiTheme="minorHAnsi" w:hAnsiTheme="minorHAnsi" w:cstheme="minorHAnsi"/>
          <w:sz w:val="22"/>
          <w:szCs w:val="22"/>
          <w:lang w:val="en-CA" w:eastAsia="en-CA"/>
        </w:rPr>
      </w:pPr>
      <w:r w:rsidRPr="000D17D4">
        <w:rPr>
          <w:rFonts w:asciiTheme="minorHAnsi" w:hAnsiTheme="minorHAnsi" w:cstheme="minorHAnsi"/>
          <w:sz w:val="22"/>
          <w:szCs w:val="22"/>
        </w:rPr>
        <w:t>Ms. Cordelia Clarke Julien, Assistant Deputy Minister,</w:t>
      </w:r>
    </w:p>
    <w:p w:rsidR="000D17D4" w:rsidRPr="000D17D4" w:rsidRDefault="000D17D4" w:rsidP="000D17D4">
      <w:pPr>
        <w:rPr>
          <w:rStyle w:val="text4"/>
          <w:rFonts w:asciiTheme="minorHAnsi" w:hAnsiTheme="minorHAnsi" w:cstheme="minorHAnsi"/>
          <w:color w:val="000000"/>
          <w:sz w:val="22"/>
          <w:szCs w:val="22"/>
        </w:rPr>
      </w:pPr>
      <w:r w:rsidRPr="000D17D4">
        <w:rPr>
          <w:rStyle w:val="text4"/>
          <w:rFonts w:asciiTheme="minorHAnsi" w:hAnsiTheme="minorHAnsi" w:cstheme="minorHAnsi"/>
          <w:color w:val="000000"/>
          <w:sz w:val="22"/>
          <w:szCs w:val="22"/>
        </w:rPr>
        <w:t>Ontario Growth Secretariat,</w:t>
      </w:r>
    </w:p>
    <w:p w:rsidR="000D17D4" w:rsidRPr="000D17D4" w:rsidRDefault="000D17D4" w:rsidP="000D17D4">
      <w:pPr>
        <w:rPr>
          <w:rStyle w:val="text4"/>
          <w:rFonts w:asciiTheme="minorHAnsi" w:hAnsiTheme="minorHAnsi" w:cstheme="minorHAnsi"/>
          <w:color w:val="000000"/>
          <w:sz w:val="22"/>
          <w:szCs w:val="22"/>
        </w:rPr>
      </w:pPr>
      <w:r w:rsidRPr="000D17D4">
        <w:rPr>
          <w:rStyle w:val="text4"/>
          <w:rFonts w:asciiTheme="minorHAnsi" w:hAnsiTheme="minorHAnsi" w:cstheme="minorHAnsi"/>
          <w:color w:val="000000"/>
          <w:sz w:val="22"/>
          <w:szCs w:val="22"/>
        </w:rPr>
        <w:t>Ministry of Municipal Affairs and Housing,</w:t>
      </w:r>
    </w:p>
    <w:p w:rsidR="000D17D4" w:rsidRPr="000D17D4" w:rsidRDefault="000D17D4" w:rsidP="000D17D4">
      <w:pPr>
        <w:rPr>
          <w:rStyle w:val="text4"/>
          <w:rFonts w:asciiTheme="minorHAnsi" w:hAnsiTheme="minorHAnsi" w:cstheme="minorHAnsi"/>
          <w:color w:val="000000"/>
          <w:sz w:val="22"/>
          <w:szCs w:val="22"/>
        </w:rPr>
      </w:pPr>
      <w:r w:rsidRPr="000D17D4">
        <w:rPr>
          <w:rStyle w:val="text4"/>
          <w:rFonts w:asciiTheme="minorHAnsi" w:hAnsiTheme="minorHAnsi" w:cstheme="minorHAnsi"/>
          <w:color w:val="000000"/>
          <w:sz w:val="22"/>
          <w:szCs w:val="22"/>
        </w:rPr>
        <w:t>2304 -</w:t>
      </w:r>
      <w:r w:rsidRPr="000D17D4">
        <w:rPr>
          <w:rFonts w:asciiTheme="minorHAnsi" w:hAnsiTheme="minorHAnsi" w:cstheme="minorHAnsi"/>
          <w:color w:val="000000"/>
          <w:sz w:val="22"/>
          <w:szCs w:val="22"/>
        </w:rPr>
        <w:t xml:space="preserve"> </w:t>
      </w:r>
      <w:r w:rsidRPr="000D17D4">
        <w:rPr>
          <w:rStyle w:val="text4"/>
          <w:rFonts w:asciiTheme="minorHAnsi" w:hAnsiTheme="minorHAnsi" w:cstheme="minorHAnsi"/>
          <w:color w:val="000000"/>
          <w:sz w:val="22"/>
          <w:szCs w:val="22"/>
        </w:rPr>
        <w:t>777 Bay Street,</w:t>
      </w:r>
      <w:r w:rsidRPr="000D17D4">
        <w:rPr>
          <w:rFonts w:asciiTheme="minorHAnsi" w:hAnsiTheme="minorHAnsi" w:cstheme="minorHAnsi"/>
          <w:color w:val="000000"/>
          <w:sz w:val="22"/>
          <w:szCs w:val="22"/>
        </w:rPr>
        <w:br/>
      </w:r>
      <w:r w:rsidRPr="000D17D4">
        <w:rPr>
          <w:rStyle w:val="text4"/>
          <w:rFonts w:asciiTheme="minorHAnsi" w:hAnsiTheme="minorHAnsi" w:cstheme="minorHAnsi"/>
          <w:color w:val="000000"/>
          <w:sz w:val="22"/>
          <w:szCs w:val="22"/>
        </w:rPr>
        <w:t>Toronto, Ontario,</w:t>
      </w:r>
    </w:p>
    <w:p w:rsidR="000D17D4" w:rsidRPr="000D17D4" w:rsidRDefault="000D17D4" w:rsidP="000D17D4">
      <w:pPr>
        <w:rPr>
          <w:rStyle w:val="text4"/>
          <w:rFonts w:asciiTheme="minorHAnsi" w:hAnsiTheme="minorHAnsi" w:cstheme="minorHAnsi"/>
          <w:color w:val="000000"/>
          <w:sz w:val="22"/>
          <w:szCs w:val="22"/>
        </w:rPr>
      </w:pPr>
      <w:r w:rsidRPr="000D17D4">
        <w:rPr>
          <w:rStyle w:val="text4"/>
          <w:rFonts w:asciiTheme="minorHAnsi" w:hAnsiTheme="minorHAnsi" w:cstheme="minorHAnsi"/>
          <w:color w:val="000000"/>
          <w:sz w:val="22"/>
          <w:szCs w:val="22"/>
        </w:rPr>
        <w:t>M5G 2E5.</w:t>
      </w:r>
    </w:p>
    <w:p w:rsidR="000D17D4" w:rsidRPr="000D17D4" w:rsidRDefault="000D17D4" w:rsidP="000D17D4">
      <w:pPr>
        <w:rPr>
          <w:rFonts w:asciiTheme="minorHAnsi" w:hAnsiTheme="minorHAnsi" w:cstheme="minorHAnsi"/>
          <w:sz w:val="22"/>
          <w:szCs w:val="22"/>
          <w:lang w:val="en-CA"/>
        </w:rPr>
      </w:pPr>
    </w:p>
    <w:p w:rsidR="000D17D4" w:rsidRPr="000D17D4" w:rsidRDefault="000D17D4" w:rsidP="000D17D4">
      <w:pPr>
        <w:rPr>
          <w:rFonts w:asciiTheme="minorHAnsi" w:hAnsiTheme="minorHAnsi" w:cstheme="minorHAnsi"/>
          <w:sz w:val="22"/>
          <w:szCs w:val="22"/>
        </w:rPr>
      </w:pPr>
      <w:r w:rsidRPr="000D17D4">
        <w:rPr>
          <w:rFonts w:asciiTheme="minorHAnsi" w:hAnsiTheme="minorHAnsi" w:cstheme="minorHAnsi"/>
          <w:sz w:val="22"/>
          <w:szCs w:val="22"/>
        </w:rPr>
        <w:t>Dear Ms. Clarke Julien:</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b/>
          <w:bCs/>
          <w:sz w:val="22"/>
          <w:szCs w:val="22"/>
        </w:rPr>
      </w:pPr>
      <w:r w:rsidRPr="000D17D4">
        <w:rPr>
          <w:rFonts w:asciiTheme="minorHAnsi" w:hAnsiTheme="minorHAnsi" w:cstheme="minorHAnsi"/>
          <w:b/>
          <w:bCs/>
          <w:sz w:val="22"/>
          <w:szCs w:val="22"/>
        </w:rPr>
        <w:t>Re: Proposed Amendments to the Growth Plan for the Greater Golden Horseshoe</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r w:rsidRPr="000D17D4">
        <w:rPr>
          <w:rFonts w:asciiTheme="minorHAnsi" w:hAnsiTheme="minorHAnsi" w:cstheme="minorHAnsi"/>
          <w:sz w:val="22"/>
          <w:szCs w:val="22"/>
        </w:rPr>
        <w:t>We are pleased to write regarding the proposed amendment to the Growth Plan and offer the following:</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u w:val="single"/>
        </w:rPr>
      </w:pPr>
      <w:r w:rsidRPr="000D17D4">
        <w:rPr>
          <w:rFonts w:asciiTheme="minorHAnsi" w:hAnsiTheme="minorHAnsi" w:cstheme="minorHAnsi"/>
          <w:sz w:val="22"/>
          <w:szCs w:val="22"/>
          <w:u w:val="single"/>
        </w:rPr>
        <w:t>Company facts</w:t>
      </w:r>
    </w:p>
    <w:p w:rsidR="000D17D4" w:rsidRPr="000D17D4" w:rsidRDefault="000D17D4" w:rsidP="000D17D4">
      <w:pPr>
        <w:rPr>
          <w:rFonts w:asciiTheme="minorHAnsi" w:hAnsiTheme="minorHAnsi" w:cstheme="minorHAnsi"/>
          <w:sz w:val="22"/>
          <w:szCs w:val="22"/>
          <w:u w:val="single"/>
        </w:rPr>
      </w:pPr>
    </w:p>
    <w:p w:rsidR="000D17D4" w:rsidRPr="000D17D4" w:rsidRDefault="000D17D4" w:rsidP="000D17D4">
      <w:pPr>
        <w:pStyle w:val="ListParagraph"/>
        <w:numPr>
          <w:ilvl w:val="0"/>
          <w:numId w:val="1"/>
        </w:numPr>
        <w:rPr>
          <w:rFonts w:asciiTheme="minorHAnsi" w:hAnsiTheme="minorHAnsi" w:cstheme="minorHAnsi"/>
          <w:lang w:val="en-US"/>
        </w:rPr>
      </w:pPr>
      <w:r w:rsidRPr="000D17D4">
        <w:rPr>
          <w:rFonts w:asciiTheme="minorHAnsi" w:hAnsiTheme="minorHAnsi" w:cstheme="minorHAnsi"/>
          <w:lang w:val="en-US"/>
        </w:rPr>
        <w:t xml:space="preserve">Tremco, headquartered in </w:t>
      </w:r>
      <w:r>
        <w:rPr>
          <w:rFonts w:asciiTheme="minorHAnsi" w:hAnsiTheme="minorHAnsi" w:cstheme="minorHAnsi"/>
          <w:lang w:val="en-US"/>
        </w:rPr>
        <w:t>50 Beth Nealson, Toronto has b</w:t>
      </w:r>
      <w:r w:rsidRPr="000D17D4">
        <w:rPr>
          <w:rFonts w:asciiTheme="minorHAnsi" w:hAnsiTheme="minorHAnsi" w:cstheme="minorHAnsi"/>
          <w:lang w:val="en-US"/>
        </w:rPr>
        <w:t xml:space="preserve">een a part of the Leaside Business Park for </w:t>
      </w:r>
      <w:r>
        <w:rPr>
          <w:rFonts w:asciiTheme="minorHAnsi" w:hAnsiTheme="minorHAnsi" w:cstheme="minorHAnsi"/>
          <w:lang w:val="en-US"/>
        </w:rPr>
        <w:t>over 20 ye</w:t>
      </w:r>
      <w:r w:rsidRPr="000D17D4">
        <w:rPr>
          <w:rFonts w:asciiTheme="minorHAnsi" w:hAnsiTheme="minorHAnsi" w:cstheme="minorHAnsi"/>
          <w:lang w:val="en-US"/>
        </w:rPr>
        <w:t xml:space="preserve">ars. </w:t>
      </w:r>
      <w:r>
        <w:rPr>
          <w:rFonts w:asciiTheme="minorHAnsi" w:hAnsiTheme="minorHAnsi" w:cstheme="minorHAnsi"/>
          <w:lang w:val="en-US"/>
        </w:rPr>
        <w:t xml:space="preserve">We have 3 buildings at this location, 50,000 </w:t>
      </w:r>
      <w:proofErr w:type="spellStart"/>
      <w:r>
        <w:rPr>
          <w:rFonts w:asciiTheme="minorHAnsi" w:hAnsiTheme="minorHAnsi" w:cstheme="minorHAnsi"/>
          <w:lang w:val="en-US"/>
        </w:rPr>
        <w:t>sq</w:t>
      </w:r>
      <w:proofErr w:type="spellEnd"/>
      <w:r>
        <w:rPr>
          <w:rFonts w:asciiTheme="minorHAnsi" w:hAnsiTheme="minorHAnsi" w:cstheme="minorHAnsi"/>
          <w:lang w:val="en-US"/>
        </w:rPr>
        <w:t xml:space="preserve"> ft of office, 100,000 </w:t>
      </w:r>
      <w:proofErr w:type="spellStart"/>
      <w:r>
        <w:rPr>
          <w:rFonts w:asciiTheme="minorHAnsi" w:hAnsiTheme="minorHAnsi" w:cstheme="minorHAnsi"/>
          <w:lang w:val="en-US"/>
        </w:rPr>
        <w:t>sq</w:t>
      </w:r>
      <w:proofErr w:type="spellEnd"/>
      <w:r>
        <w:rPr>
          <w:rFonts w:asciiTheme="minorHAnsi" w:hAnsiTheme="minorHAnsi" w:cstheme="minorHAnsi"/>
          <w:lang w:val="en-US"/>
        </w:rPr>
        <w:t xml:space="preserve"> ft of distribution and 150,000 </w:t>
      </w:r>
      <w:proofErr w:type="spellStart"/>
      <w:r>
        <w:rPr>
          <w:rFonts w:asciiTheme="minorHAnsi" w:hAnsiTheme="minorHAnsi" w:cstheme="minorHAnsi"/>
          <w:lang w:val="en-US"/>
        </w:rPr>
        <w:t>sq</w:t>
      </w:r>
      <w:proofErr w:type="spellEnd"/>
      <w:r>
        <w:rPr>
          <w:rFonts w:asciiTheme="minorHAnsi" w:hAnsiTheme="minorHAnsi" w:cstheme="minorHAnsi"/>
          <w:lang w:val="en-US"/>
        </w:rPr>
        <w:t xml:space="preserve"> ft of Manufacturing. We employ approx. </w:t>
      </w:r>
      <w:r w:rsidR="00D478F2">
        <w:rPr>
          <w:rFonts w:asciiTheme="minorHAnsi" w:hAnsiTheme="minorHAnsi" w:cstheme="minorHAnsi"/>
          <w:lang w:val="en-US"/>
        </w:rPr>
        <w:t>3</w:t>
      </w:r>
      <w:r>
        <w:rPr>
          <w:rFonts w:asciiTheme="minorHAnsi" w:hAnsiTheme="minorHAnsi" w:cstheme="minorHAnsi"/>
          <w:lang w:val="en-US"/>
        </w:rPr>
        <w:t xml:space="preserve">00 employees and have a </w:t>
      </w:r>
      <w:r w:rsidR="00D478F2">
        <w:rPr>
          <w:rFonts w:asciiTheme="minorHAnsi" w:hAnsiTheme="minorHAnsi" w:cstheme="minorHAnsi"/>
          <w:lang w:val="en-US"/>
        </w:rPr>
        <w:t>h</w:t>
      </w:r>
      <w:r w:rsidR="00D478F2" w:rsidRPr="000D17D4">
        <w:rPr>
          <w:rFonts w:asciiTheme="minorHAnsi" w:hAnsiTheme="minorHAnsi" w:cstheme="minorHAnsi"/>
          <w:lang w:val="en-US"/>
        </w:rPr>
        <w:t>ighly skilled employee</w:t>
      </w:r>
      <w:r w:rsidR="00D478F2">
        <w:rPr>
          <w:rFonts w:asciiTheme="minorHAnsi" w:hAnsiTheme="minorHAnsi" w:cstheme="minorHAnsi"/>
          <w:lang w:val="en-US"/>
        </w:rPr>
        <w:t xml:space="preserve"> workforce</w:t>
      </w:r>
      <w:r w:rsidRPr="000D17D4">
        <w:rPr>
          <w:rFonts w:asciiTheme="minorHAnsi" w:hAnsiTheme="minorHAnsi" w:cstheme="minorHAnsi"/>
          <w:lang w:val="en-US"/>
        </w:rPr>
        <w:t xml:space="preserve">. </w:t>
      </w:r>
      <w:r>
        <w:rPr>
          <w:rFonts w:asciiTheme="minorHAnsi" w:hAnsiTheme="minorHAnsi" w:cstheme="minorHAnsi"/>
          <w:lang w:val="en-US"/>
        </w:rPr>
        <w:t>Some examples here are over 25 skilled trades, 7 P. Eng., 100 Business Professionals and 170 manufacturing employees.</w:t>
      </w:r>
    </w:p>
    <w:p w:rsidR="000D17D4" w:rsidRPr="000D17D4" w:rsidRDefault="000D17D4" w:rsidP="000D17D4">
      <w:pPr>
        <w:pStyle w:val="ListParagraph"/>
        <w:numPr>
          <w:ilvl w:val="0"/>
          <w:numId w:val="1"/>
        </w:numPr>
        <w:rPr>
          <w:rFonts w:asciiTheme="minorHAnsi" w:hAnsiTheme="minorHAnsi" w:cstheme="minorHAnsi"/>
          <w:lang w:val="en-US"/>
        </w:rPr>
      </w:pPr>
      <w:r w:rsidRPr="000D17D4">
        <w:rPr>
          <w:rFonts w:asciiTheme="minorHAnsi" w:hAnsiTheme="minorHAnsi" w:cstheme="minorHAnsi"/>
          <w:lang w:val="en-US"/>
        </w:rPr>
        <w:t>Our operation is 24</w:t>
      </w:r>
      <w:r>
        <w:rPr>
          <w:rFonts w:asciiTheme="minorHAnsi" w:hAnsiTheme="minorHAnsi" w:cstheme="minorHAnsi"/>
          <w:lang w:val="en-US"/>
        </w:rPr>
        <w:t xml:space="preserve">/5 </w:t>
      </w:r>
      <w:r w:rsidR="00982ED3">
        <w:rPr>
          <w:rFonts w:asciiTheme="minorHAnsi" w:hAnsiTheme="minorHAnsi" w:cstheme="minorHAnsi"/>
          <w:lang w:val="en-US"/>
        </w:rPr>
        <w:t>with the occasional overtime on Saturday.</w:t>
      </w:r>
    </w:p>
    <w:p w:rsidR="000D17D4" w:rsidRPr="000D17D4" w:rsidRDefault="000D17D4" w:rsidP="000D17D4">
      <w:pPr>
        <w:pStyle w:val="ListParagraph"/>
        <w:numPr>
          <w:ilvl w:val="0"/>
          <w:numId w:val="1"/>
        </w:numPr>
        <w:rPr>
          <w:rFonts w:asciiTheme="minorHAnsi" w:hAnsiTheme="minorHAnsi" w:cstheme="minorHAnsi"/>
          <w:lang w:val="en-US"/>
        </w:rPr>
      </w:pPr>
      <w:r w:rsidRPr="000D17D4">
        <w:rPr>
          <w:rFonts w:asciiTheme="minorHAnsi" w:hAnsiTheme="minorHAnsi" w:cstheme="minorHAnsi"/>
          <w:lang w:val="en-US"/>
        </w:rPr>
        <w:t xml:space="preserve">As a manufacturer of building </w:t>
      </w:r>
      <w:r>
        <w:rPr>
          <w:rFonts w:asciiTheme="minorHAnsi" w:hAnsiTheme="minorHAnsi" w:cstheme="minorHAnsi"/>
          <w:lang w:val="en-US"/>
        </w:rPr>
        <w:t xml:space="preserve">envelope </w:t>
      </w:r>
      <w:r w:rsidRPr="000D17D4">
        <w:rPr>
          <w:rFonts w:asciiTheme="minorHAnsi" w:hAnsiTheme="minorHAnsi" w:cstheme="minorHAnsi"/>
          <w:lang w:val="en-US"/>
        </w:rPr>
        <w:t xml:space="preserve">sealants, our company supplies much of the new construction such as residential </w:t>
      </w:r>
      <w:r>
        <w:rPr>
          <w:rFonts w:asciiTheme="minorHAnsi" w:hAnsiTheme="minorHAnsi" w:cstheme="minorHAnsi"/>
          <w:lang w:val="en-US"/>
        </w:rPr>
        <w:t xml:space="preserve">&amp; commercial </w:t>
      </w:r>
      <w:r w:rsidRPr="000D17D4">
        <w:rPr>
          <w:rFonts w:asciiTheme="minorHAnsi" w:hAnsiTheme="minorHAnsi" w:cstheme="minorHAnsi"/>
          <w:lang w:val="en-US"/>
        </w:rPr>
        <w:t xml:space="preserve">towers in Toronto and southern Ontario as well as other Canadian centers. Approximately </w:t>
      </w:r>
      <w:r>
        <w:rPr>
          <w:rFonts w:asciiTheme="minorHAnsi" w:hAnsiTheme="minorHAnsi" w:cstheme="minorHAnsi"/>
          <w:lang w:val="en-US"/>
        </w:rPr>
        <w:t>55%</w:t>
      </w:r>
      <w:r w:rsidRPr="000D17D4">
        <w:rPr>
          <w:rFonts w:asciiTheme="minorHAnsi" w:hAnsiTheme="minorHAnsi" w:cstheme="minorHAnsi"/>
          <w:lang w:val="en-US"/>
        </w:rPr>
        <w:t xml:space="preserve"> of our production is exported</w:t>
      </w:r>
      <w:r>
        <w:rPr>
          <w:rFonts w:asciiTheme="minorHAnsi" w:hAnsiTheme="minorHAnsi" w:cstheme="minorHAnsi"/>
          <w:lang w:val="en-US"/>
        </w:rPr>
        <w:t xml:space="preserve"> in US and rest of the world</w:t>
      </w:r>
      <w:r w:rsidRPr="000D17D4">
        <w:rPr>
          <w:rFonts w:asciiTheme="minorHAnsi" w:hAnsiTheme="minorHAnsi" w:cstheme="minorHAnsi"/>
          <w:lang w:val="en-US"/>
        </w:rPr>
        <w:t>.</w:t>
      </w:r>
    </w:p>
    <w:p w:rsidR="000D17D4" w:rsidRPr="000D17D4" w:rsidRDefault="000D17D4" w:rsidP="000D17D4">
      <w:pPr>
        <w:pStyle w:val="ListParagraph"/>
        <w:numPr>
          <w:ilvl w:val="0"/>
          <w:numId w:val="1"/>
        </w:numPr>
        <w:rPr>
          <w:rFonts w:asciiTheme="minorHAnsi" w:hAnsiTheme="minorHAnsi" w:cstheme="minorHAnsi"/>
          <w:lang w:val="en-US"/>
        </w:rPr>
      </w:pPr>
      <w:r w:rsidRPr="000D17D4">
        <w:rPr>
          <w:rFonts w:asciiTheme="minorHAnsi" w:hAnsiTheme="minorHAnsi" w:cstheme="minorHAnsi"/>
          <w:lang w:val="en-US"/>
        </w:rPr>
        <w:t xml:space="preserve">We are unique in our business in that we permit Toronto area contractors and trades to pick up product directly from our plant which is centrally located in Toronto. </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u w:val="single"/>
        </w:rPr>
      </w:pPr>
      <w:r w:rsidRPr="000D17D4">
        <w:rPr>
          <w:rFonts w:asciiTheme="minorHAnsi" w:hAnsiTheme="minorHAnsi" w:cstheme="minorHAnsi"/>
          <w:sz w:val="22"/>
          <w:szCs w:val="22"/>
          <w:u w:val="single"/>
        </w:rPr>
        <w:t>Importance of our Employment Area</w:t>
      </w:r>
    </w:p>
    <w:p w:rsidR="000D17D4" w:rsidRPr="000D17D4" w:rsidRDefault="000D17D4" w:rsidP="000D17D4">
      <w:pPr>
        <w:rPr>
          <w:rFonts w:asciiTheme="minorHAnsi" w:hAnsiTheme="minorHAnsi" w:cstheme="minorHAnsi"/>
          <w:color w:val="1F497D"/>
          <w:sz w:val="22"/>
          <w:szCs w:val="22"/>
        </w:rPr>
      </w:pPr>
    </w:p>
    <w:p w:rsidR="00D478F2" w:rsidRDefault="000D17D4" w:rsidP="000D17D4">
      <w:pPr>
        <w:rPr>
          <w:rFonts w:asciiTheme="minorHAnsi" w:hAnsiTheme="minorHAnsi" w:cstheme="minorHAnsi"/>
          <w:sz w:val="22"/>
          <w:szCs w:val="22"/>
        </w:rPr>
      </w:pPr>
      <w:r w:rsidRPr="000D17D4">
        <w:rPr>
          <w:rFonts w:asciiTheme="minorHAnsi" w:hAnsiTheme="minorHAnsi" w:cstheme="minorHAnsi"/>
          <w:sz w:val="22"/>
          <w:szCs w:val="22"/>
        </w:rPr>
        <w:t>As a manufacturer</w:t>
      </w:r>
      <w:r w:rsidR="00D478F2">
        <w:rPr>
          <w:rFonts w:asciiTheme="minorHAnsi" w:hAnsiTheme="minorHAnsi" w:cstheme="minorHAnsi"/>
          <w:sz w:val="22"/>
          <w:szCs w:val="22"/>
        </w:rPr>
        <w:t xml:space="preserve"> in this critical neighborhood</w:t>
      </w:r>
      <w:r w:rsidRPr="000D17D4">
        <w:rPr>
          <w:rFonts w:asciiTheme="minorHAnsi" w:hAnsiTheme="minorHAnsi" w:cstheme="minorHAnsi"/>
          <w:sz w:val="22"/>
          <w:szCs w:val="22"/>
        </w:rPr>
        <w:t xml:space="preserve">, </w:t>
      </w:r>
      <w:r w:rsidR="00982ED3">
        <w:rPr>
          <w:rFonts w:asciiTheme="minorHAnsi" w:hAnsiTheme="minorHAnsi" w:cstheme="minorHAnsi"/>
          <w:sz w:val="22"/>
          <w:szCs w:val="22"/>
        </w:rPr>
        <w:t xml:space="preserve">we are and will continue to be a responsible </w:t>
      </w:r>
      <w:r w:rsidR="00D478F2">
        <w:rPr>
          <w:rFonts w:asciiTheme="minorHAnsi" w:hAnsiTheme="minorHAnsi" w:cstheme="minorHAnsi"/>
          <w:sz w:val="22"/>
          <w:szCs w:val="22"/>
        </w:rPr>
        <w:t xml:space="preserve">resident. We are a Zero landfill site and have been for the past 11 years. We are ISO 9001, 14001 and WSPS certified facility. We have and continue to invest in bot the facility and </w:t>
      </w:r>
    </w:p>
    <w:p w:rsidR="000D17D4" w:rsidRPr="000D17D4" w:rsidRDefault="00D478F2" w:rsidP="000D17D4">
      <w:pPr>
        <w:rPr>
          <w:rFonts w:asciiTheme="minorHAnsi" w:hAnsiTheme="minorHAnsi" w:cstheme="minorHAnsi"/>
          <w:sz w:val="22"/>
          <w:szCs w:val="22"/>
        </w:rPr>
      </w:pPr>
      <w:r>
        <w:rPr>
          <w:rFonts w:asciiTheme="minorHAnsi" w:hAnsiTheme="minorHAnsi" w:cstheme="minorHAnsi"/>
          <w:sz w:val="22"/>
          <w:szCs w:val="22"/>
        </w:rPr>
        <w:t>W</w:t>
      </w:r>
      <w:r w:rsidR="000D17D4" w:rsidRPr="000D17D4">
        <w:rPr>
          <w:rFonts w:asciiTheme="minorHAnsi" w:hAnsiTheme="minorHAnsi" w:cstheme="minorHAnsi"/>
          <w:sz w:val="22"/>
          <w:szCs w:val="22"/>
        </w:rPr>
        <w:t xml:space="preserve">e require a stable neighborhood environment for our plant's operations which we have currently. We cannot afford to have sensitive uses such as housing </w:t>
      </w:r>
      <w:r w:rsidRPr="000D17D4">
        <w:rPr>
          <w:rFonts w:asciiTheme="minorHAnsi" w:hAnsiTheme="minorHAnsi" w:cstheme="minorHAnsi"/>
          <w:sz w:val="22"/>
          <w:szCs w:val="22"/>
        </w:rPr>
        <w:t>near</w:t>
      </w:r>
      <w:r w:rsidR="000D17D4" w:rsidRPr="000D17D4">
        <w:rPr>
          <w:rFonts w:asciiTheme="minorHAnsi" w:hAnsiTheme="minorHAnsi" w:cstheme="minorHAnsi"/>
          <w:sz w:val="22"/>
          <w:szCs w:val="22"/>
        </w:rPr>
        <w:t xml:space="preserve"> our plant. Other parts of our business park are facing serious challenges from housing intensification as the Eglinton LRT construction progresses. further, a stable operating platform gives our owners confidence to re-invest in our facility when it comes time to replace or upgrade manufacturing processes.</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r w:rsidRPr="000D17D4">
        <w:rPr>
          <w:rFonts w:asciiTheme="minorHAnsi" w:hAnsiTheme="minorHAnsi" w:cstheme="minorHAnsi"/>
          <w:sz w:val="22"/>
          <w:szCs w:val="22"/>
        </w:rPr>
        <w:t>We ask that the Leaside Business Park be designated at a Provincially Significant employment Zone which it currently is not.  It is important that company operations such as ours be well-buffered from sensitive uses such as housing. This helps reduce the potential conflict that can exist between such uses and industry.</w:t>
      </w:r>
    </w:p>
    <w:p w:rsidR="000D17D4" w:rsidRPr="000D17D4" w:rsidRDefault="000D17D4" w:rsidP="000D17D4">
      <w:pPr>
        <w:rPr>
          <w:rFonts w:asciiTheme="minorHAnsi" w:hAnsiTheme="minorHAnsi" w:cstheme="minorHAnsi"/>
          <w:sz w:val="22"/>
          <w:szCs w:val="22"/>
        </w:rPr>
      </w:pPr>
    </w:p>
    <w:p w:rsidR="00444AF5" w:rsidRDefault="00444AF5" w:rsidP="000D17D4">
      <w:pPr>
        <w:rPr>
          <w:rFonts w:asciiTheme="minorHAnsi" w:hAnsiTheme="minorHAnsi" w:cstheme="minorHAnsi"/>
          <w:sz w:val="22"/>
          <w:szCs w:val="22"/>
        </w:rPr>
      </w:pPr>
    </w:p>
    <w:p w:rsidR="00444AF5" w:rsidRDefault="00444AF5" w:rsidP="000D17D4">
      <w:pPr>
        <w:rPr>
          <w:rFonts w:asciiTheme="minorHAnsi" w:hAnsiTheme="minorHAnsi" w:cstheme="minorHAnsi"/>
          <w:sz w:val="22"/>
          <w:szCs w:val="22"/>
        </w:rPr>
      </w:pPr>
    </w:p>
    <w:p w:rsidR="00444AF5" w:rsidRDefault="00444AF5"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bookmarkStart w:id="0" w:name="_GoBack"/>
      <w:bookmarkEnd w:id="0"/>
      <w:r w:rsidRPr="000D17D4">
        <w:rPr>
          <w:rFonts w:asciiTheme="minorHAnsi" w:hAnsiTheme="minorHAnsi" w:cstheme="minorHAnsi"/>
          <w:sz w:val="22"/>
          <w:szCs w:val="22"/>
        </w:rPr>
        <w:lastRenderedPageBreak/>
        <w:t>I thank you for your attention.</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r w:rsidRPr="000D17D4">
        <w:rPr>
          <w:rFonts w:asciiTheme="minorHAnsi" w:hAnsiTheme="minorHAnsi" w:cstheme="minorHAnsi"/>
          <w:sz w:val="22"/>
          <w:szCs w:val="22"/>
        </w:rPr>
        <w:t>Yours Sincerely,</w:t>
      </w: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p>
    <w:p w:rsidR="000D17D4" w:rsidRPr="000D17D4" w:rsidRDefault="000D17D4" w:rsidP="000D17D4">
      <w:pPr>
        <w:rPr>
          <w:rFonts w:asciiTheme="minorHAnsi" w:hAnsiTheme="minorHAnsi" w:cstheme="minorHAnsi"/>
          <w:sz w:val="22"/>
          <w:szCs w:val="22"/>
        </w:rPr>
      </w:pPr>
      <w:r w:rsidRPr="000D17D4">
        <w:rPr>
          <w:rFonts w:asciiTheme="minorHAnsi" w:hAnsiTheme="minorHAnsi" w:cstheme="minorHAnsi"/>
          <w:sz w:val="22"/>
          <w:szCs w:val="22"/>
        </w:rPr>
        <w:t>Paul Valadao,</w:t>
      </w:r>
    </w:p>
    <w:p w:rsidR="000D17D4" w:rsidRDefault="00D478F2" w:rsidP="000D17D4">
      <w:pPr>
        <w:rPr>
          <w:rFonts w:asciiTheme="minorHAnsi" w:hAnsiTheme="minorHAnsi" w:cstheme="minorHAnsi"/>
          <w:sz w:val="22"/>
          <w:szCs w:val="22"/>
        </w:rPr>
      </w:pPr>
      <w:r>
        <w:rPr>
          <w:rFonts w:asciiTheme="minorHAnsi" w:hAnsiTheme="minorHAnsi" w:cstheme="minorHAnsi"/>
          <w:sz w:val="22"/>
          <w:szCs w:val="22"/>
        </w:rPr>
        <w:t>VP of North America Manufacturing</w:t>
      </w:r>
    </w:p>
    <w:p w:rsidR="00444AF5" w:rsidRDefault="00444AF5" w:rsidP="000D17D4">
      <w:pPr>
        <w:rPr>
          <w:rFonts w:asciiTheme="minorHAnsi" w:hAnsiTheme="minorHAnsi" w:cstheme="minorHAnsi"/>
          <w:sz w:val="22"/>
          <w:szCs w:val="22"/>
        </w:rPr>
      </w:pPr>
      <w:r>
        <w:rPr>
          <w:rFonts w:asciiTheme="minorHAnsi" w:hAnsiTheme="minorHAnsi" w:cstheme="minorHAnsi"/>
          <w:sz w:val="22"/>
          <w:szCs w:val="22"/>
        </w:rPr>
        <w:t>Tremco Canada Division, RPM Canada</w:t>
      </w:r>
    </w:p>
    <w:p w:rsidR="00D478F2" w:rsidRDefault="00705F3C" w:rsidP="000D17D4">
      <w:pPr>
        <w:rPr>
          <w:rFonts w:asciiTheme="minorHAnsi" w:hAnsiTheme="minorHAnsi" w:cstheme="minorHAnsi"/>
          <w:sz w:val="22"/>
          <w:szCs w:val="22"/>
        </w:rPr>
      </w:pPr>
      <w:hyperlink r:id="rId7" w:history="1">
        <w:r w:rsidR="00D478F2" w:rsidRPr="00901ADD">
          <w:rPr>
            <w:rStyle w:val="Hyperlink"/>
            <w:rFonts w:asciiTheme="minorHAnsi" w:hAnsiTheme="minorHAnsi" w:cstheme="minorHAnsi"/>
            <w:sz w:val="22"/>
            <w:szCs w:val="22"/>
          </w:rPr>
          <w:t>pavaladao@tremco.ca</w:t>
        </w:r>
      </w:hyperlink>
    </w:p>
    <w:p w:rsidR="00D478F2" w:rsidRPr="000D17D4" w:rsidRDefault="00D478F2" w:rsidP="000D17D4">
      <w:pPr>
        <w:rPr>
          <w:rFonts w:asciiTheme="minorHAnsi" w:hAnsiTheme="minorHAnsi" w:cstheme="minorHAnsi"/>
          <w:sz w:val="22"/>
          <w:szCs w:val="22"/>
        </w:rPr>
      </w:pPr>
    </w:p>
    <w:p w:rsidR="008915BE" w:rsidRPr="000D17D4" w:rsidRDefault="008915BE" w:rsidP="00811221">
      <w:pPr>
        <w:rPr>
          <w:rFonts w:asciiTheme="minorHAnsi" w:hAnsiTheme="minorHAnsi" w:cstheme="minorHAnsi"/>
          <w:sz w:val="22"/>
          <w:szCs w:val="22"/>
          <w:lang w:val="en-CA"/>
        </w:rPr>
      </w:pPr>
    </w:p>
    <w:sectPr w:rsidR="008915BE" w:rsidRPr="000D17D4" w:rsidSect="00811221">
      <w:headerReference w:type="default" r:id="rId8"/>
      <w:footerReference w:type="default" r:id="rId9"/>
      <w:headerReference w:type="first" r:id="rId10"/>
      <w:pgSz w:w="12240" w:h="15840"/>
      <w:pgMar w:top="1440" w:right="629" w:bottom="1440" w:left="902" w:header="90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F3C" w:rsidRDefault="00705F3C">
      <w:r>
        <w:separator/>
      </w:r>
    </w:p>
  </w:endnote>
  <w:endnote w:type="continuationSeparator" w:id="0">
    <w:p w:rsidR="00705F3C" w:rsidRDefault="0070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BE" w:rsidRDefault="008915BE" w:rsidP="00B44E1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F3C" w:rsidRDefault="00705F3C">
      <w:r>
        <w:separator/>
      </w:r>
    </w:p>
  </w:footnote>
  <w:footnote w:type="continuationSeparator" w:id="0">
    <w:p w:rsidR="00705F3C" w:rsidRDefault="0070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BE" w:rsidRDefault="008915BE" w:rsidP="00B44E1B">
    <w:pPr>
      <w:pStyle w:val="Header"/>
      <w:tabs>
        <w:tab w:val="clear" w:pos="4320"/>
        <w:tab w:val="left" w:pos="7650"/>
      </w:tabs>
      <w:spacing w:before="240"/>
      <w:ind w:right="-720" w:firstLine="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BE" w:rsidRDefault="00EC4BEE">
    <w:pPr>
      <w:pStyle w:val="Header"/>
    </w:pPr>
    <w:r w:rsidRPr="00550DC7">
      <w:rPr>
        <w:noProof/>
        <w:lang w:val="en-CA" w:eastAsia="en-CA"/>
      </w:rPr>
      <w:drawing>
        <wp:inline distT="0" distB="0" distL="0" distR="0">
          <wp:extent cx="6515100" cy="885825"/>
          <wp:effectExtent l="0" t="0" r="0" b="0"/>
          <wp:docPr id="1" name="Picture 1" descr="Header_Wickst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Wicksteed"/>
                  <pic:cNvPicPr>
                    <a:picLocks noChangeAspect="1" noChangeArrowheads="1"/>
                  </pic:cNvPicPr>
                </pic:nvPicPr>
                <pic:blipFill>
                  <a:blip r:embed="rId1">
                    <a:extLst>
                      <a:ext uri="{28A0092B-C50C-407E-A947-70E740481C1C}">
                        <a14:useLocalDpi xmlns:a14="http://schemas.microsoft.com/office/drawing/2010/main" val="0"/>
                      </a:ext>
                    </a:extLst>
                  </a:blip>
                  <a:srcRect t="-28409" b="-28409"/>
                  <a:stretch>
                    <a:fillRect/>
                  </a:stretch>
                </pic:blipFill>
                <pic:spPr bwMode="auto">
                  <a:xfrm>
                    <a:off x="0" y="0"/>
                    <a:ext cx="6515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C2DBE"/>
    <w:multiLevelType w:val="hybridMultilevel"/>
    <w:tmpl w:val="2332AB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E9"/>
    <w:rsid w:val="000D17D4"/>
    <w:rsid w:val="003333DB"/>
    <w:rsid w:val="003969C6"/>
    <w:rsid w:val="00444AF5"/>
    <w:rsid w:val="00705F3C"/>
    <w:rsid w:val="007B75C8"/>
    <w:rsid w:val="00811221"/>
    <w:rsid w:val="008915BE"/>
    <w:rsid w:val="0093531F"/>
    <w:rsid w:val="00982ED3"/>
    <w:rsid w:val="00A404A9"/>
    <w:rsid w:val="00A929E9"/>
    <w:rsid w:val="00AB7B92"/>
    <w:rsid w:val="00B44E1B"/>
    <w:rsid w:val="00D478F2"/>
    <w:rsid w:val="00E14B9A"/>
    <w:rsid w:val="00EC4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566518"/>
  <w15:chartTrackingRefBased/>
  <w15:docId w15:val="{30158119-AA75-4F35-A37F-4C2A687E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8A5"/>
    <w:pPr>
      <w:tabs>
        <w:tab w:val="center" w:pos="4320"/>
        <w:tab w:val="right" w:pos="8640"/>
      </w:tabs>
    </w:pPr>
  </w:style>
  <w:style w:type="paragraph" w:styleId="Footer">
    <w:name w:val="footer"/>
    <w:basedOn w:val="Normal"/>
    <w:semiHidden/>
    <w:rsid w:val="007218A5"/>
    <w:pPr>
      <w:tabs>
        <w:tab w:val="center" w:pos="4320"/>
        <w:tab w:val="right" w:pos="8640"/>
      </w:tabs>
    </w:pPr>
  </w:style>
  <w:style w:type="paragraph" w:styleId="ListParagraph">
    <w:name w:val="List Paragraph"/>
    <w:basedOn w:val="Normal"/>
    <w:uiPriority w:val="34"/>
    <w:qFormat/>
    <w:rsid w:val="000D17D4"/>
    <w:pPr>
      <w:ind w:left="720"/>
    </w:pPr>
    <w:rPr>
      <w:rFonts w:ascii="Calibri" w:eastAsiaTheme="minorHAnsi" w:hAnsi="Calibri" w:cs="Calibri"/>
      <w:sz w:val="22"/>
      <w:szCs w:val="22"/>
      <w:lang w:val="en-CA" w:eastAsia="en-CA"/>
    </w:rPr>
  </w:style>
  <w:style w:type="character" w:customStyle="1" w:styleId="text4">
    <w:name w:val="text4"/>
    <w:basedOn w:val="DefaultParagraphFont"/>
    <w:rsid w:val="000D17D4"/>
    <w:rPr>
      <w:rFonts w:ascii="Arial" w:hAnsi="Arial" w:cs="Arial" w:hint="default"/>
    </w:rPr>
  </w:style>
  <w:style w:type="character" w:styleId="Hyperlink">
    <w:name w:val="Hyperlink"/>
    <w:basedOn w:val="DefaultParagraphFont"/>
    <w:rsid w:val="00D478F2"/>
    <w:rPr>
      <w:color w:val="0563C1" w:themeColor="hyperlink"/>
      <w:u w:val="single"/>
    </w:rPr>
  </w:style>
  <w:style w:type="character" w:styleId="UnresolvedMention">
    <w:name w:val="Unresolved Mention"/>
    <w:basedOn w:val="DefaultParagraphFont"/>
    <w:uiPriority w:val="99"/>
    <w:semiHidden/>
    <w:unhideWhenUsed/>
    <w:rsid w:val="00D47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aladao@tremc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Lerner Research Institute</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Finkelhor</dc:creator>
  <cp:keywords/>
  <cp:lastModifiedBy>Valadao, Paul</cp:lastModifiedBy>
  <cp:revision>4</cp:revision>
  <cp:lastPrinted>2008-11-18T15:20:00Z</cp:lastPrinted>
  <dcterms:created xsi:type="dcterms:W3CDTF">2019-02-28T12:42:00Z</dcterms:created>
  <dcterms:modified xsi:type="dcterms:W3CDTF">2019-02-28T13:09:00Z</dcterms:modified>
</cp:coreProperties>
</file>