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942" w:rsidRDefault="00EE6FF8" w:rsidP="00EE6FF8">
      <w:pPr>
        <w:pStyle w:val="Heading1"/>
      </w:pPr>
      <w:r>
        <w:t>OESA Comments</w:t>
      </w:r>
    </w:p>
    <w:p w:rsidR="00F657B0" w:rsidRDefault="007657FD" w:rsidP="00EE6FF8">
      <w:r>
        <w:t>Thank you for providing the opportunity to comment on Ontario’s Endangered Species Act.</w:t>
      </w:r>
      <w:r w:rsidR="00075769">
        <w:t xml:space="preserve"> Hydro One is Canada’s largest </w:t>
      </w:r>
      <w:r w:rsidR="00075769" w:rsidRPr="00520954">
        <w:t>electricity transmission and</w:t>
      </w:r>
      <w:r w:rsidR="00075769">
        <w:t xml:space="preserve"> distribution service provider; w</w:t>
      </w:r>
      <w:r w:rsidR="00075769" w:rsidRPr="00520954">
        <w:t>e transmit and distribute electricity across Ontario, home to 38 per cent of Canada’s population</w:t>
      </w:r>
      <w:r w:rsidR="00075769">
        <w:t>. Our values guide us to work relentlessly with our employees and those who work for us to achieve world-class environmental performance. We will strive for continual improvement of our health, safety and environment management system and will deliver electricity to our customers</w:t>
      </w:r>
      <w:r w:rsidR="00C87C0A">
        <w:t xml:space="preserve"> </w:t>
      </w:r>
      <w:r w:rsidR="00075769">
        <w:t>and manage our operations in an environmentally responsible and sustainable manner. Please find our recommendations below for your consideration.</w:t>
      </w:r>
    </w:p>
    <w:p w:rsidR="006F68C9" w:rsidRPr="006F68C9" w:rsidRDefault="00274418" w:rsidP="00EE6FF8">
      <w:pPr>
        <w:rPr>
          <w:b/>
        </w:rPr>
      </w:pPr>
      <w:r>
        <w:rPr>
          <w:b/>
        </w:rPr>
        <w:t>Project Registration</w:t>
      </w:r>
      <w:r w:rsidR="00342C9A">
        <w:rPr>
          <w:b/>
        </w:rPr>
        <w:t xml:space="preserve"> Timing</w:t>
      </w:r>
    </w:p>
    <w:p w:rsidR="00482EDF" w:rsidRDefault="00482EDF" w:rsidP="00482EDF">
      <w:r>
        <w:t>The requirement to register</w:t>
      </w:r>
      <w:r w:rsidR="00C87C0A">
        <w:t xml:space="preserve"> maintenance</w:t>
      </w:r>
      <w:r>
        <w:t xml:space="preserve"> projects under section 23.18</w:t>
      </w:r>
      <w:r w:rsidR="00FF3F34">
        <w:t xml:space="preserve"> </w:t>
      </w:r>
      <w:r>
        <w:t>of O</w:t>
      </w:r>
      <w:r w:rsidR="00A828EA">
        <w:t>.</w:t>
      </w:r>
      <w:r>
        <w:t xml:space="preserve"> Reg</w:t>
      </w:r>
      <w:r w:rsidR="00713DCB">
        <w:t>.</w:t>
      </w:r>
      <w:r>
        <w:t xml:space="preserve"> 242/ 08 </w:t>
      </w:r>
      <w:r w:rsidR="00FF3F34">
        <w:t>(Threats to health and safety, not imminent)</w:t>
      </w:r>
      <w:r>
        <w:t xml:space="preserve"> in advance of undertaking work results in </w:t>
      </w:r>
      <w:r w:rsidR="00713DCB">
        <w:t xml:space="preserve">an </w:t>
      </w:r>
      <w:r w:rsidR="009B15AF">
        <w:t xml:space="preserve">inefficient process </w:t>
      </w:r>
      <w:r>
        <w:t xml:space="preserve">that leads to over registration. The scale of </w:t>
      </w:r>
      <w:r w:rsidR="009B15AF">
        <w:t>Hydro One</w:t>
      </w:r>
      <w:r w:rsidR="00713DCB">
        <w:t>’s</w:t>
      </w:r>
      <w:r w:rsidR="009B15AF" w:rsidRPr="00520954">
        <w:rPr>
          <w:b/>
        </w:rPr>
        <w:t xml:space="preserve"> </w:t>
      </w:r>
      <w:r>
        <w:t>maintenance work is</w:t>
      </w:r>
      <w:r w:rsidR="006F68C9">
        <w:t xml:space="preserve"> province wide and year round</w:t>
      </w:r>
      <w:r w:rsidR="00713DCB">
        <w:t>;</w:t>
      </w:r>
      <w:r w:rsidR="006F68C9">
        <w:t xml:space="preserve"> S</w:t>
      </w:r>
      <w:r>
        <w:t xml:space="preserve">pecies at </w:t>
      </w:r>
      <w:r w:rsidR="006F68C9">
        <w:t>R</w:t>
      </w:r>
      <w:r>
        <w:t xml:space="preserve">isk </w:t>
      </w:r>
      <w:r w:rsidR="00713DCB">
        <w:t>are</w:t>
      </w:r>
      <w:r>
        <w:t xml:space="preserve"> one of many considerations and requirements that have to be satisfied when scheduling and carrying out our work program. </w:t>
      </w:r>
      <w:r w:rsidR="006F68C9">
        <w:t>Often, the most effective way of minimizing /eliminating impacts to Species at Risk and their habitat</w:t>
      </w:r>
      <w:r w:rsidR="00713DCB">
        <w:t>s</w:t>
      </w:r>
      <w:r w:rsidR="006F68C9">
        <w:t xml:space="preserve"> is by modifying </w:t>
      </w:r>
      <w:r w:rsidR="00713DCB">
        <w:t xml:space="preserve">our </w:t>
      </w:r>
      <w:r w:rsidR="006F68C9">
        <w:t>work</w:t>
      </w:r>
      <w:r w:rsidR="001E7AE9">
        <w:t xml:space="preserve"> schedule </w:t>
      </w:r>
      <w:r w:rsidR="006F68C9">
        <w:t xml:space="preserve">to avoid </w:t>
      </w:r>
      <w:r w:rsidR="00B457A2">
        <w:t>sensitive</w:t>
      </w:r>
      <w:r w:rsidR="006F68C9">
        <w:t xml:space="preserve"> times of year (e.g. breeding, hibernating</w:t>
      </w:r>
      <w:r w:rsidR="00713DCB">
        <w:t>,</w:t>
      </w:r>
      <w:r w:rsidR="006F68C9">
        <w:t xml:space="preserve"> etc</w:t>
      </w:r>
      <w:r w:rsidR="00FA6018">
        <w:t>…</w:t>
      </w:r>
      <w:r w:rsidR="00C87C0A">
        <w:t>).</w:t>
      </w:r>
      <w:r w:rsidR="006F68C9">
        <w:t xml:space="preserve">  </w:t>
      </w:r>
      <w:r w:rsidR="00534B2E">
        <w:t>We are not always able to guarantee project timelines d</w:t>
      </w:r>
      <w:r>
        <w:t xml:space="preserve">ue to the nature of </w:t>
      </w:r>
      <w:r w:rsidR="00755CF8">
        <w:t>our</w:t>
      </w:r>
      <w:r>
        <w:t xml:space="preserve"> scheduling</w:t>
      </w:r>
      <w:r w:rsidR="00534B2E">
        <w:t>. As a result,</w:t>
      </w:r>
      <w:r>
        <w:t xml:space="preserve"> we</w:t>
      </w:r>
      <w:r w:rsidR="00FF3F34">
        <w:t xml:space="preserve"> are</w:t>
      </w:r>
      <w:r w:rsidR="006F68C9">
        <w:t xml:space="preserve"> often</w:t>
      </w:r>
      <w:r w:rsidR="00FF3F34">
        <w:t xml:space="preserve"> forced to</w:t>
      </w:r>
      <w:r>
        <w:t xml:space="preserve"> register projects that </w:t>
      </w:r>
      <w:r w:rsidR="00713DCB">
        <w:t>may</w:t>
      </w:r>
      <w:r>
        <w:t xml:space="preserve"> h</w:t>
      </w:r>
      <w:r w:rsidR="00FF3F34">
        <w:t xml:space="preserve">ave an impact </w:t>
      </w:r>
      <w:r w:rsidR="00713DCB">
        <w:t>to</w:t>
      </w:r>
      <w:r w:rsidR="00FF3F34">
        <w:t xml:space="preserve"> Species at Risk or their habitat</w:t>
      </w:r>
      <w:r w:rsidR="00713DCB">
        <w:t>s</w:t>
      </w:r>
      <w:r>
        <w:t xml:space="preserve"> to ensure legislative compliance.  </w:t>
      </w:r>
      <w:r w:rsidR="001E7AE9">
        <w:t>W</w:t>
      </w:r>
      <w:r>
        <w:t>e propose the option to register projects after</w:t>
      </w:r>
      <w:r w:rsidR="00FF3F34">
        <w:t xml:space="preserve"> maintenance</w:t>
      </w:r>
      <w:r>
        <w:t xml:space="preserve"> work has been carried out. This will ensu</w:t>
      </w:r>
      <w:r w:rsidR="009B15AF">
        <w:t>r</w:t>
      </w:r>
      <w:r>
        <w:t xml:space="preserve">e that only appropriate registrations are provided to the </w:t>
      </w:r>
      <w:r w:rsidRPr="0089228D">
        <w:t>Ministry</w:t>
      </w:r>
      <w:r w:rsidR="00713DCB" w:rsidRPr="0089228D">
        <w:t xml:space="preserve"> of Environment, Conservation and Parks</w:t>
      </w:r>
      <w:r w:rsidRPr="0089228D">
        <w:t>, reduce administrative burden, and give more accurate information on actual impacts to Species at Risk and their habitat.</w:t>
      </w:r>
    </w:p>
    <w:p w:rsidR="003D66E9" w:rsidRDefault="00410851" w:rsidP="003D66E9">
      <w:pPr>
        <w:rPr>
          <w:b/>
        </w:rPr>
      </w:pPr>
      <w:r>
        <w:rPr>
          <w:b/>
        </w:rPr>
        <w:t>Regional level approach and a new conservation agreement</w:t>
      </w:r>
    </w:p>
    <w:p w:rsidR="00520954" w:rsidRDefault="00523F59" w:rsidP="00520954">
      <w:r>
        <w:t xml:space="preserve">Consideration should be given to larger scale agreements or registrations. </w:t>
      </w:r>
      <w:r w:rsidR="00A828EA">
        <w:t xml:space="preserve">This </w:t>
      </w:r>
      <w:r>
        <w:t>would allow for a</w:t>
      </w:r>
      <w:r w:rsidR="007F33C6">
        <w:t xml:space="preserve"> more</w:t>
      </w:r>
      <w:r>
        <w:t xml:space="preserve"> coordinated approach to </w:t>
      </w:r>
      <w:r w:rsidR="00A828EA">
        <w:t>Species at Risk</w:t>
      </w:r>
      <w:r>
        <w:t xml:space="preserve"> habitat restoration and protections. The current</w:t>
      </w:r>
      <w:r w:rsidR="00755CF8">
        <w:t xml:space="preserve"> framework results in </w:t>
      </w:r>
      <w:r>
        <w:t>fragmented restoration</w:t>
      </w:r>
      <w:r w:rsidRPr="003D66E9">
        <w:rPr>
          <w:b/>
        </w:rPr>
        <w:t xml:space="preserve"> </w:t>
      </w:r>
      <w:r>
        <w:t xml:space="preserve">strategies based on individual project impacts. Further, overlapping and sometimes conflicting Species at Risk mitigation and recovery actions necessitate a higher level </w:t>
      </w:r>
      <w:r w:rsidR="00BE230B">
        <w:t>regional</w:t>
      </w:r>
      <w:r>
        <w:t xml:space="preserve"> agreement that incorporates all known conditions to achieve positive outcomes for Species at Risk.</w:t>
      </w:r>
    </w:p>
    <w:p w:rsidR="00BF7A0C" w:rsidRDefault="003D66E9" w:rsidP="00520954">
      <w:r>
        <w:t>Stewardship/safe harbour agreement reg</w:t>
      </w:r>
      <w:r w:rsidR="008065CD">
        <w:t>ulation</w:t>
      </w:r>
      <w:r>
        <w:t>s are</w:t>
      </w:r>
      <w:r w:rsidRPr="00EE6FF8">
        <w:t xml:space="preserve"> not suitable for our industry </w:t>
      </w:r>
      <w:r w:rsidR="008065CD">
        <w:t>as they</w:t>
      </w:r>
      <w:r w:rsidRPr="00EE6FF8">
        <w:t xml:space="preserve"> </w:t>
      </w:r>
      <w:r w:rsidR="008065CD">
        <w:t xml:space="preserve">are </w:t>
      </w:r>
      <w:r w:rsidRPr="00EE6FF8">
        <w:t>current</w:t>
      </w:r>
      <w:r w:rsidR="008065CD">
        <w:t>ly written.</w:t>
      </w:r>
      <w:r>
        <w:t xml:space="preserve"> The requirement for a defined conservation </w:t>
      </w:r>
      <w:r w:rsidR="00713DCB">
        <w:t>period</w:t>
      </w:r>
      <w:bookmarkStart w:id="0" w:name="_GoBack"/>
      <w:bookmarkEnd w:id="0"/>
      <w:r w:rsidR="00713DCB">
        <w:t xml:space="preserve"> precludes</w:t>
      </w:r>
      <w:r>
        <w:t xml:space="preserve"> participating in many conservation actions. </w:t>
      </w:r>
      <w:r w:rsidR="00713DCB">
        <w:t xml:space="preserve">Hydro One’s </w:t>
      </w:r>
      <w:r>
        <w:t xml:space="preserve">requirement for </w:t>
      </w:r>
      <w:r w:rsidR="001E7AE9">
        <w:t>unimpeded</w:t>
      </w:r>
      <w:r>
        <w:t xml:space="preserve"> access to </w:t>
      </w:r>
      <w:r w:rsidR="00D976AE">
        <w:t xml:space="preserve">infrastructure </w:t>
      </w:r>
      <w:r w:rsidR="008065CD">
        <w:t>assets</w:t>
      </w:r>
      <w:r>
        <w:t xml:space="preserve"> for </w:t>
      </w:r>
      <w:r w:rsidR="007B3395">
        <w:t xml:space="preserve">planned and unplanned </w:t>
      </w:r>
      <w:r>
        <w:t>maintenance</w:t>
      </w:r>
      <w:r w:rsidR="00BE230B">
        <w:t xml:space="preserve"> is not compatible with </w:t>
      </w:r>
      <w:r w:rsidR="00755CF8">
        <w:t>habitat</w:t>
      </w:r>
      <w:r w:rsidR="00BE230B">
        <w:t xml:space="preserve"> protection measures that have a defined term. </w:t>
      </w:r>
      <w:r w:rsidR="008065CD">
        <w:t xml:space="preserve">A solution could be to </w:t>
      </w:r>
      <w:r w:rsidR="00BE230B">
        <w:t>include</w:t>
      </w:r>
      <w:r w:rsidR="008065CD">
        <w:t xml:space="preserve"> a provision </w:t>
      </w:r>
      <w:r w:rsidR="001E7AE9">
        <w:t>allowing</w:t>
      </w:r>
      <w:r w:rsidR="008065CD">
        <w:t xml:space="preserve"> proponents to undertake necessary maintenance operations in areas covered under a stewardship/safe harbour agreement.</w:t>
      </w:r>
      <w:r w:rsidR="007B3395">
        <w:t xml:space="preserve">  </w:t>
      </w:r>
    </w:p>
    <w:p w:rsidR="00BF7A0C" w:rsidRDefault="00BF7A0C" w:rsidP="001E7AE9">
      <w:r>
        <w:lastRenderedPageBreak/>
        <w:t xml:space="preserve">Species at Risk habitat protections limiting the ability </w:t>
      </w:r>
      <w:r w:rsidR="00A828EA">
        <w:t xml:space="preserve">to </w:t>
      </w:r>
      <w:r>
        <w:t>undertake required asset maintenance is</w:t>
      </w:r>
      <w:r w:rsidR="00520954">
        <w:t xml:space="preserve"> currently</w:t>
      </w:r>
      <w:r>
        <w:t xml:space="preserve"> a disincentive to engag</w:t>
      </w:r>
      <w:r w:rsidR="00755CF8">
        <w:t>e</w:t>
      </w:r>
      <w:r>
        <w:t xml:space="preserve"> in conservation activities</w:t>
      </w:r>
      <w:r w:rsidR="00A828EA">
        <w:t>.</w:t>
      </w:r>
      <w:r>
        <w:t xml:space="preserve">  </w:t>
      </w:r>
      <w:r w:rsidR="007B3395">
        <w:t>A</w:t>
      </w:r>
      <w:r w:rsidR="001E7AE9">
        <w:t xml:space="preserve"> more comprehensive</w:t>
      </w:r>
      <w:r w:rsidR="007B3395">
        <w:t xml:space="preserve"> solution could be to create a new type of voluntary conservat</w:t>
      </w:r>
      <w:r w:rsidR="00BE230B">
        <w:t xml:space="preserve">ion agreement that </w:t>
      </w:r>
      <w:r w:rsidR="00A828EA">
        <w:t>incorporates</w:t>
      </w:r>
      <w:r w:rsidR="00BE230B">
        <w:t xml:space="preserve"> the need </w:t>
      </w:r>
      <w:r w:rsidR="007B3395">
        <w:t xml:space="preserve">for required maintenance </w:t>
      </w:r>
      <w:r w:rsidR="00BE230B">
        <w:t>work</w:t>
      </w:r>
      <w:r w:rsidR="007B3395">
        <w:t xml:space="preserve"> into a regional level framework that encourages creation of </w:t>
      </w:r>
      <w:r w:rsidR="00D976AE">
        <w:t>S</w:t>
      </w:r>
      <w:r w:rsidR="007B3395">
        <w:t xml:space="preserve">pecies at </w:t>
      </w:r>
      <w:r w:rsidR="00D976AE">
        <w:t>R</w:t>
      </w:r>
      <w:r w:rsidR="007B3395">
        <w:t xml:space="preserve">isk habitat. </w:t>
      </w:r>
      <w:r w:rsidR="00523F59">
        <w:t xml:space="preserve">This agreement could </w:t>
      </w:r>
      <w:r w:rsidR="00755CF8">
        <w:t>include</w:t>
      </w:r>
      <w:r w:rsidR="00523F59">
        <w:t xml:space="preserve"> a vetting process whereby the regulating body would determine if an individual or </w:t>
      </w:r>
      <w:r w:rsidR="00274418">
        <w:t xml:space="preserve">an </w:t>
      </w:r>
      <w:r w:rsidR="00523F59">
        <w:t xml:space="preserve">organization qualifies based on </w:t>
      </w:r>
      <w:r>
        <w:t xml:space="preserve">a </w:t>
      </w:r>
      <w:r w:rsidR="00523F59">
        <w:t xml:space="preserve">relationship of trust and historical compliance.  </w:t>
      </w:r>
      <w:r w:rsidR="007B3395">
        <w:t xml:space="preserve">Allowing for necessary industry activities with approved partners, following a defined conservation agreement would give </w:t>
      </w:r>
      <w:r>
        <w:t xml:space="preserve">the </w:t>
      </w:r>
      <w:r w:rsidR="007B3395">
        <w:t>regulatory certainty</w:t>
      </w:r>
      <w:r>
        <w:t xml:space="preserve"> </w:t>
      </w:r>
      <w:r w:rsidR="001E7AE9">
        <w:t xml:space="preserve">for proponents </w:t>
      </w:r>
      <w:r w:rsidR="007B3395">
        <w:t>to carry out</w:t>
      </w:r>
      <w:r w:rsidR="00A828EA">
        <w:t xml:space="preserve"> </w:t>
      </w:r>
      <w:r w:rsidR="00755CF8">
        <w:t xml:space="preserve">voluntary </w:t>
      </w:r>
      <w:r w:rsidR="00A828EA">
        <w:t>Species at Risk</w:t>
      </w:r>
      <w:r w:rsidR="00C4370E">
        <w:t xml:space="preserve"> </w:t>
      </w:r>
      <w:r w:rsidR="00BE230B">
        <w:t xml:space="preserve">conservation </w:t>
      </w:r>
      <w:r w:rsidR="007B3395">
        <w:t>activities</w:t>
      </w:r>
      <w:r w:rsidR="00755CF8">
        <w:t>. These activities would occur</w:t>
      </w:r>
      <w:r w:rsidR="007B3395">
        <w:t xml:space="preserve"> on land that would otherwise not </w:t>
      </w:r>
      <w:r w:rsidR="00A828EA">
        <w:t>be considered</w:t>
      </w:r>
      <w:r w:rsidR="00755CF8">
        <w:t xml:space="preserve"> for Species at Risk conservation</w:t>
      </w:r>
      <w:r w:rsidR="00A828EA">
        <w:t xml:space="preserve"> </w:t>
      </w:r>
      <w:r w:rsidR="007B3395">
        <w:t xml:space="preserve">due to the requirement for access and </w:t>
      </w:r>
      <w:r w:rsidR="00C4370E">
        <w:t xml:space="preserve">other </w:t>
      </w:r>
      <w:r w:rsidR="007B3395">
        <w:t xml:space="preserve">work activities.  </w:t>
      </w:r>
      <w:r>
        <w:t>This type of agreement would ultimately promote beneficial actions for Species at Risk by providing a new framework that industry can use to participate in voluntary conservation actions</w:t>
      </w:r>
      <w:r w:rsidR="00F65A93">
        <w:t xml:space="preserve"> while not compromising </w:t>
      </w:r>
      <w:r w:rsidR="00755CF8">
        <w:t xml:space="preserve">necessary </w:t>
      </w:r>
      <w:r w:rsidR="00F65A93">
        <w:t>operational or maintenance requirements</w:t>
      </w:r>
      <w:r>
        <w:t xml:space="preserve">. </w:t>
      </w:r>
    </w:p>
    <w:p w:rsidR="00274418" w:rsidRDefault="00274418" w:rsidP="00222451">
      <w:pPr>
        <w:rPr>
          <w:b/>
        </w:rPr>
      </w:pPr>
      <w:r>
        <w:rPr>
          <w:b/>
        </w:rPr>
        <w:t>Habitat Banking</w:t>
      </w:r>
    </w:p>
    <w:p w:rsidR="00274418" w:rsidRDefault="00274418" w:rsidP="00EE6FF8">
      <w:r>
        <w:t>Habitat banking is a market-based environmental solution to ensure that impacts to the environment caused by development are offset by compensation and</w:t>
      </w:r>
      <w:r w:rsidR="00287DC8">
        <w:t>/or</w:t>
      </w:r>
      <w:r>
        <w:t xml:space="preserve"> mitigation measures. The Government of Ontario could explore the creation of a fund in lieu </w:t>
      </w:r>
      <w:r w:rsidR="00FB1C53">
        <w:t xml:space="preserve">of existing requirements </w:t>
      </w:r>
      <w:r>
        <w:t>to ensure a coordinated response and protections to benefit Species at Risk.</w:t>
      </w:r>
      <w:r w:rsidR="00CF7125">
        <w:t xml:space="preserve"> Currently, proponent-led and project-based permitting results in fragmented efforts across the province. Habitat banking </w:t>
      </w:r>
      <w:r w:rsidR="00534B2E">
        <w:t>h</w:t>
      </w:r>
      <w:r w:rsidR="00CF7125">
        <w:t xml:space="preserve">as the potential to focus on locations and/or Species at Risk where the most benefit could be gained through conservation activities, particularly where site specific recovery/mitigations are difficult or not </w:t>
      </w:r>
      <w:r w:rsidR="00287DC8">
        <w:t>practical</w:t>
      </w:r>
      <w:r w:rsidR="00CF7125">
        <w:t>.</w:t>
      </w:r>
    </w:p>
    <w:p w:rsidR="007E360B" w:rsidRPr="007E360B" w:rsidRDefault="0078369D" w:rsidP="00520954">
      <w:r>
        <w:t xml:space="preserve">We welcome </w:t>
      </w:r>
      <w:r w:rsidR="00CF7125">
        <w:t>the opportunity to discuss our comments and look forward to continuing to work</w:t>
      </w:r>
      <w:r w:rsidR="00222451">
        <w:t xml:space="preserve"> with </w:t>
      </w:r>
      <w:r w:rsidR="00CF7125">
        <w:t>the Government of Ontario</w:t>
      </w:r>
      <w:r w:rsidR="00222451">
        <w:t xml:space="preserve"> to find a balance between industry needs and species habitat protections that facilitates positive outcomes </w:t>
      </w:r>
      <w:r w:rsidR="00CF7125">
        <w:t>for Species</w:t>
      </w:r>
      <w:r w:rsidR="00222451">
        <w:t xml:space="preserve"> at Risk in Ontario.</w:t>
      </w:r>
      <w:r>
        <w:t xml:space="preserve"> </w:t>
      </w:r>
    </w:p>
    <w:sectPr w:rsidR="007E360B" w:rsidRPr="007E36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5487"/>
    <w:multiLevelType w:val="hybridMultilevel"/>
    <w:tmpl w:val="ECA64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76E25"/>
    <w:multiLevelType w:val="hybridMultilevel"/>
    <w:tmpl w:val="9594B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F06CDC"/>
    <w:multiLevelType w:val="hybridMultilevel"/>
    <w:tmpl w:val="0F2A1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084FAD"/>
    <w:multiLevelType w:val="hybridMultilevel"/>
    <w:tmpl w:val="EB909C68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>
    <w:nsid w:val="53191DA6"/>
    <w:multiLevelType w:val="hybridMultilevel"/>
    <w:tmpl w:val="27E62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6A67B9"/>
    <w:multiLevelType w:val="hybridMultilevel"/>
    <w:tmpl w:val="095EA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131"/>
    <w:rsid w:val="00062942"/>
    <w:rsid w:val="00075769"/>
    <w:rsid w:val="000B7D16"/>
    <w:rsid w:val="001662B0"/>
    <w:rsid w:val="001E6106"/>
    <w:rsid w:val="001E7AE9"/>
    <w:rsid w:val="00221304"/>
    <w:rsid w:val="00222451"/>
    <w:rsid w:val="0023712B"/>
    <w:rsid w:val="00274418"/>
    <w:rsid w:val="00287DC8"/>
    <w:rsid w:val="002A22B6"/>
    <w:rsid w:val="002B2EF0"/>
    <w:rsid w:val="002D38C6"/>
    <w:rsid w:val="00342C9A"/>
    <w:rsid w:val="003A0ED6"/>
    <w:rsid w:val="003D66E9"/>
    <w:rsid w:val="003E55A3"/>
    <w:rsid w:val="00410851"/>
    <w:rsid w:val="00482EDF"/>
    <w:rsid w:val="004A0125"/>
    <w:rsid w:val="004A62F4"/>
    <w:rsid w:val="004D357F"/>
    <w:rsid w:val="004E4C06"/>
    <w:rsid w:val="0050411A"/>
    <w:rsid w:val="00513A1C"/>
    <w:rsid w:val="00520954"/>
    <w:rsid w:val="00523F59"/>
    <w:rsid w:val="00534B2E"/>
    <w:rsid w:val="00566D40"/>
    <w:rsid w:val="00575301"/>
    <w:rsid w:val="00693E3B"/>
    <w:rsid w:val="006F68C9"/>
    <w:rsid w:val="006F6CD1"/>
    <w:rsid w:val="00702081"/>
    <w:rsid w:val="00713DCB"/>
    <w:rsid w:val="00750A31"/>
    <w:rsid w:val="00755CF8"/>
    <w:rsid w:val="007657FD"/>
    <w:rsid w:val="0078369D"/>
    <w:rsid w:val="007A1EC1"/>
    <w:rsid w:val="007B3395"/>
    <w:rsid w:val="007C1A9F"/>
    <w:rsid w:val="007E360B"/>
    <w:rsid w:val="007F33C6"/>
    <w:rsid w:val="008065CD"/>
    <w:rsid w:val="0088249E"/>
    <w:rsid w:val="0089228D"/>
    <w:rsid w:val="009419E5"/>
    <w:rsid w:val="00951615"/>
    <w:rsid w:val="00960D4D"/>
    <w:rsid w:val="00992A59"/>
    <w:rsid w:val="009B096F"/>
    <w:rsid w:val="009B15AF"/>
    <w:rsid w:val="00A018B3"/>
    <w:rsid w:val="00A30419"/>
    <w:rsid w:val="00A828EA"/>
    <w:rsid w:val="00AE6E54"/>
    <w:rsid w:val="00B25A75"/>
    <w:rsid w:val="00B457A2"/>
    <w:rsid w:val="00BC0A0E"/>
    <w:rsid w:val="00BC4F91"/>
    <w:rsid w:val="00BE230B"/>
    <w:rsid w:val="00BF7A0C"/>
    <w:rsid w:val="00C0251C"/>
    <w:rsid w:val="00C21131"/>
    <w:rsid w:val="00C4370E"/>
    <w:rsid w:val="00C87C0A"/>
    <w:rsid w:val="00CB542D"/>
    <w:rsid w:val="00CF7125"/>
    <w:rsid w:val="00D41DD7"/>
    <w:rsid w:val="00D54583"/>
    <w:rsid w:val="00D629C6"/>
    <w:rsid w:val="00D976AE"/>
    <w:rsid w:val="00E81DE6"/>
    <w:rsid w:val="00EB04C2"/>
    <w:rsid w:val="00EE3905"/>
    <w:rsid w:val="00EE6FF8"/>
    <w:rsid w:val="00F657B0"/>
    <w:rsid w:val="00F65A93"/>
    <w:rsid w:val="00FA6018"/>
    <w:rsid w:val="00FA6FE7"/>
    <w:rsid w:val="00FB1C53"/>
    <w:rsid w:val="00FF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6F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6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8824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1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5A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B15A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13D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3D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3D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3D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3DC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6F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6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8824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1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5A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B15A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13D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3D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3D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3D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3DC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2D1A5-3990-4F4A-8772-4934A62D8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Hydro One</Company>
  <LinksUpToDate>false</LinksUpToDate>
  <CharactersWithSpaces>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FARRELL Michael</dc:creator>
  <cp:lastModifiedBy>FARRELL Michael</cp:lastModifiedBy>
  <cp:revision>4</cp:revision>
  <dcterms:created xsi:type="dcterms:W3CDTF">2019-03-04T17:16:00Z</dcterms:created>
  <dcterms:modified xsi:type="dcterms:W3CDTF">2019-03-04T17:23:00Z</dcterms:modified>
</cp:coreProperties>
</file>