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7F4B" w14:textId="7E43B00F" w:rsidR="00C01890" w:rsidRPr="0036636B" w:rsidRDefault="003F6F73" w:rsidP="00706A6C">
      <w:pPr>
        <w:pStyle w:val="Paragraph"/>
        <w:tabs>
          <w:tab w:val="right" w:pos="9360"/>
        </w:tabs>
        <w:spacing w:before="0" w:after="0" w:line="240" w:lineRule="auto"/>
      </w:pPr>
      <w:bookmarkStart w:id="0" w:name="_GoBack"/>
      <w:bookmarkEnd w:id="0"/>
      <w:r>
        <w:br/>
      </w:r>
      <w:r w:rsidR="00170F10">
        <w:t>May 24, 2019</w:t>
      </w:r>
      <w:r w:rsidR="005F24EE" w:rsidRPr="0036636B">
        <w:tab/>
      </w:r>
    </w:p>
    <w:p w14:paraId="6ADE9D9D" w14:textId="3489DE04" w:rsidR="00774923" w:rsidRDefault="00592050" w:rsidP="00170F10">
      <w:pPr>
        <w:pStyle w:val="Paragraph"/>
        <w:tabs>
          <w:tab w:val="right" w:pos="9360"/>
        </w:tabs>
        <w:spacing w:before="0" w:after="0" w:line="240" w:lineRule="auto"/>
      </w:pPr>
      <w:r>
        <w:tab/>
      </w:r>
    </w:p>
    <w:p w14:paraId="7B9E7E34" w14:textId="77777777" w:rsidR="00170F10" w:rsidRPr="00170F10" w:rsidRDefault="00170F10" w:rsidP="00170F10">
      <w:pPr>
        <w:pStyle w:val="Paragraph"/>
        <w:spacing w:before="0" w:after="0" w:line="240" w:lineRule="auto"/>
      </w:pPr>
      <w:r w:rsidRPr="00170F10">
        <w:t>Sharifa Wyndham-Nguyen</w:t>
      </w:r>
    </w:p>
    <w:p w14:paraId="0A5C8BC7" w14:textId="7D6BA77A" w:rsidR="00170F10" w:rsidRDefault="00170F10" w:rsidP="00170F10">
      <w:pPr>
        <w:pStyle w:val="Paragraph"/>
        <w:spacing w:before="0" w:after="0" w:line="240" w:lineRule="auto"/>
      </w:pPr>
      <w:r w:rsidRPr="00170F10">
        <w:t>Client Services and Permissions Branch</w:t>
      </w:r>
    </w:p>
    <w:p w14:paraId="5E537113" w14:textId="5F59DDD5" w:rsidR="00B503F5" w:rsidRPr="00170F10" w:rsidRDefault="00B503F5" w:rsidP="00170F10">
      <w:pPr>
        <w:pStyle w:val="Paragraph"/>
        <w:spacing w:before="0" w:after="0" w:line="240" w:lineRule="auto"/>
      </w:pPr>
      <w:r>
        <w:t>Ministry of the Environment, Parks, and Conservation</w:t>
      </w:r>
    </w:p>
    <w:p w14:paraId="5E8C1A73" w14:textId="60C3A026" w:rsidR="00774923" w:rsidRDefault="00170F10" w:rsidP="00170F10">
      <w:pPr>
        <w:pStyle w:val="Paragraph"/>
        <w:spacing w:before="0" w:after="0" w:line="240" w:lineRule="auto"/>
      </w:pPr>
      <w:r w:rsidRPr="00170F10">
        <w:t>135 St. Clair Avenue West </w:t>
      </w:r>
      <w:r w:rsidRPr="00170F10">
        <w:br/>
        <w:t>1st Floor </w:t>
      </w:r>
      <w:r w:rsidRPr="00170F10">
        <w:br/>
        <w:t>Toronto, ON  M4V 1P5 </w:t>
      </w:r>
      <w:r>
        <w:rPr>
          <w:rFonts w:ascii="Helvetica" w:hAnsi="Helvetica" w:cs="Helvetica"/>
          <w:color w:val="4D4D4D"/>
        </w:rPr>
        <w:br/>
      </w:r>
    </w:p>
    <w:p w14:paraId="7584108C" w14:textId="77777777" w:rsidR="00170F10" w:rsidRDefault="00170F10" w:rsidP="00774923">
      <w:pPr>
        <w:pStyle w:val="Paragraph"/>
        <w:spacing w:before="0" w:after="0" w:line="240" w:lineRule="auto"/>
      </w:pPr>
    </w:p>
    <w:p w14:paraId="3FDF8D63" w14:textId="14FD2356" w:rsidR="00774923" w:rsidRDefault="00774923" w:rsidP="00774923">
      <w:pPr>
        <w:pStyle w:val="Paragraph"/>
        <w:spacing w:before="0" w:after="0" w:line="240" w:lineRule="auto"/>
      </w:pPr>
      <w:r>
        <w:t>Dear</w:t>
      </w:r>
      <w:r w:rsidR="00170F10">
        <w:t xml:space="preserve"> Ms. Wyndham-Nguyen</w:t>
      </w:r>
      <w:r w:rsidR="00B11E6A">
        <w:t>,</w:t>
      </w:r>
    </w:p>
    <w:p w14:paraId="7E3FE01C" w14:textId="77777777" w:rsidR="00774923" w:rsidRDefault="00774923" w:rsidP="00774923">
      <w:pPr>
        <w:pStyle w:val="Paragraph"/>
        <w:spacing w:before="0" w:after="0" w:line="240" w:lineRule="auto"/>
      </w:pPr>
    </w:p>
    <w:p w14:paraId="12B57651" w14:textId="2FBF4FFD" w:rsidR="0083757A" w:rsidRPr="0036636B" w:rsidRDefault="00C01890" w:rsidP="00BD77FC">
      <w:pPr>
        <w:pStyle w:val="Paragraph"/>
        <w:spacing w:before="0" w:after="0" w:line="240" w:lineRule="auto"/>
        <w:ind w:left="720" w:hanging="720"/>
        <w:rPr>
          <w:b/>
        </w:rPr>
      </w:pPr>
      <w:r w:rsidRPr="0036636B">
        <w:rPr>
          <w:b/>
        </w:rPr>
        <w:t>Re:</w:t>
      </w:r>
      <w:r w:rsidRPr="0036636B">
        <w:rPr>
          <w:b/>
        </w:rPr>
        <w:tab/>
      </w:r>
      <w:r w:rsidR="00BD77FC">
        <w:rPr>
          <w:b/>
        </w:rPr>
        <w:t xml:space="preserve">Comments on the </w:t>
      </w:r>
      <w:r w:rsidR="00170F10">
        <w:rPr>
          <w:b/>
        </w:rPr>
        <w:t xml:space="preserve">Discussion </w:t>
      </w:r>
      <w:r w:rsidR="00FF76E6">
        <w:rPr>
          <w:b/>
        </w:rPr>
        <w:t xml:space="preserve">Paper: </w:t>
      </w:r>
      <w:r w:rsidR="00170F10">
        <w:rPr>
          <w:b/>
        </w:rPr>
        <w:t>Modernizing Ontario’s Environmental Assessment Program</w:t>
      </w:r>
      <w:r w:rsidR="00BD77FC">
        <w:rPr>
          <w:b/>
        </w:rPr>
        <w:t xml:space="preserve"> (</w:t>
      </w:r>
      <w:r w:rsidR="0083757A">
        <w:rPr>
          <w:b/>
        </w:rPr>
        <w:t>ERO 013-5101</w:t>
      </w:r>
      <w:r w:rsidR="00BD77FC">
        <w:rPr>
          <w:b/>
        </w:rPr>
        <w:t>)</w:t>
      </w:r>
    </w:p>
    <w:p w14:paraId="6AFE95E4" w14:textId="77777777" w:rsidR="00F24D66" w:rsidRDefault="00170F10" w:rsidP="00FF76E6">
      <w:pPr>
        <w:pStyle w:val="Paragraph"/>
        <w:rPr>
          <w:lang w:val="en-GB"/>
        </w:rPr>
      </w:pPr>
      <w:r>
        <w:rPr>
          <w:lang w:val="en-GB"/>
        </w:rPr>
        <w:t>On behalf of the participating North Mark</w:t>
      </w:r>
      <w:r w:rsidR="00FF76E6">
        <w:rPr>
          <w:lang w:val="en-GB"/>
        </w:rPr>
        <w:t xml:space="preserve">ham Future Urban Area Landowners, </w:t>
      </w:r>
      <w:r w:rsidR="00CE2E2E">
        <w:rPr>
          <w:lang w:val="en-GB"/>
        </w:rPr>
        <w:t>GHD has</w:t>
      </w:r>
      <w:r w:rsidR="00FF76E6">
        <w:rPr>
          <w:lang w:val="en-GB"/>
        </w:rPr>
        <w:t xml:space="preserve"> reviewed</w:t>
      </w:r>
      <w:r>
        <w:rPr>
          <w:lang w:val="en-GB"/>
        </w:rPr>
        <w:t xml:space="preserve"> the Ministry of Env</w:t>
      </w:r>
      <w:r w:rsidR="00FF76E6">
        <w:rPr>
          <w:lang w:val="en-GB"/>
        </w:rPr>
        <w:t>ironment</w:t>
      </w:r>
      <w:r w:rsidR="00F24D66">
        <w:rPr>
          <w:lang w:val="en-GB"/>
        </w:rPr>
        <w:t>,</w:t>
      </w:r>
      <w:r w:rsidR="00FF76E6">
        <w:rPr>
          <w:lang w:val="en-GB"/>
        </w:rPr>
        <w:t xml:space="preserve"> Conservation and Parks’ (MECP’s</w:t>
      </w:r>
      <w:r>
        <w:rPr>
          <w:lang w:val="en-GB"/>
        </w:rPr>
        <w:t xml:space="preserve">) </w:t>
      </w:r>
      <w:r w:rsidR="00FF76E6" w:rsidRPr="00F24D66">
        <w:rPr>
          <w:i/>
          <w:lang w:val="en-GB"/>
        </w:rPr>
        <w:t xml:space="preserve">Discussion </w:t>
      </w:r>
      <w:r w:rsidR="00B33822">
        <w:rPr>
          <w:i/>
          <w:lang w:val="en-GB"/>
        </w:rPr>
        <w:t>P</w:t>
      </w:r>
      <w:r w:rsidR="00B33822" w:rsidRPr="00F24D66">
        <w:rPr>
          <w:i/>
          <w:lang w:val="en-GB"/>
        </w:rPr>
        <w:t>aper</w:t>
      </w:r>
      <w:r w:rsidR="00FF76E6" w:rsidRPr="00F24D66">
        <w:rPr>
          <w:i/>
          <w:lang w:val="en-GB"/>
        </w:rPr>
        <w:t>:</w:t>
      </w:r>
      <w:r w:rsidR="003F6F73" w:rsidRPr="00F24D66">
        <w:rPr>
          <w:i/>
          <w:lang w:val="en-GB"/>
        </w:rPr>
        <w:t xml:space="preserve"> Modernizing Ontario’s Environmental Assessment</w:t>
      </w:r>
      <w:r w:rsidR="00FF76E6" w:rsidRPr="00F24D66">
        <w:rPr>
          <w:i/>
          <w:lang w:val="en-GB"/>
        </w:rPr>
        <w:t xml:space="preserve"> Program</w:t>
      </w:r>
      <w:r w:rsidR="00FF76E6">
        <w:rPr>
          <w:lang w:val="en-GB"/>
        </w:rPr>
        <w:t xml:space="preserve"> posted on April 25, 2019 and offer the following comments for MECP’s consideration. </w:t>
      </w:r>
      <w:r w:rsidR="003D3C56">
        <w:rPr>
          <w:lang w:val="en-GB"/>
        </w:rPr>
        <w:t>By way of background, the</w:t>
      </w:r>
      <w:r w:rsidR="000148A6">
        <w:rPr>
          <w:lang w:val="en-GB"/>
        </w:rPr>
        <w:t xml:space="preserve"> North Markham Future Urban Area </w:t>
      </w:r>
      <w:r w:rsidR="003D3C56">
        <w:rPr>
          <w:lang w:val="en-GB"/>
        </w:rPr>
        <w:t xml:space="preserve">(FUA) </w:t>
      </w:r>
      <w:r w:rsidR="00CE2E2E">
        <w:rPr>
          <w:lang w:val="en-GB"/>
        </w:rPr>
        <w:t>Landowners who collective own approximately 1,100 gross hectares</w:t>
      </w:r>
      <w:r w:rsidR="000148A6">
        <w:rPr>
          <w:lang w:val="en-GB"/>
        </w:rPr>
        <w:t xml:space="preserve"> are currently </w:t>
      </w:r>
      <w:r w:rsidR="00B33822">
        <w:rPr>
          <w:lang w:val="en-GB"/>
        </w:rPr>
        <w:t>undergoing</w:t>
      </w:r>
      <w:r w:rsidR="000148A6">
        <w:rPr>
          <w:lang w:val="en-GB"/>
        </w:rPr>
        <w:t xml:space="preserve"> a</w:t>
      </w:r>
      <w:r w:rsidR="003D3C56">
        <w:rPr>
          <w:lang w:val="en-GB"/>
        </w:rPr>
        <w:t xml:space="preserve"> Municipal Class Environmental Assessment </w:t>
      </w:r>
      <w:r w:rsidR="00831D19">
        <w:rPr>
          <w:lang w:val="en-GB"/>
        </w:rPr>
        <w:t>(MCEA)</w:t>
      </w:r>
      <w:r w:rsidR="003D3C56">
        <w:rPr>
          <w:lang w:val="en-GB"/>
        </w:rPr>
        <w:t xml:space="preserve">, a process that commenced in 2013 and is not yet complete to date.  </w:t>
      </w:r>
    </w:p>
    <w:p w14:paraId="067A073E" w14:textId="0E3C413E" w:rsidR="00170F10" w:rsidRDefault="003D3C56" w:rsidP="00FF76E6">
      <w:pPr>
        <w:pStyle w:val="Paragraph"/>
        <w:rPr>
          <w:lang w:val="en-GB"/>
        </w:rPr>
      </w:pPr>
      <w:r>
        <w:rPr>
          <w:lang w:val="en-GB"/>
        </w:rPr>
        <w:t xml:space="preserve">Secondary Plan applications for the FUA lands are also in process which require </w:t>
      </w:r>
      <w:r w:rsidR="00B33822">
        <w:rPr>
          <w:lang w:val="en-GB"/>
        </w:rPr>
        <w:t xml:space="preserve">additional </w:t>
      </w:r>
      <w:r>
        <w:rPr>
          <w:lang w:val="en-GB"/>
        </w:rPr>
        <w:t xml:space="preserve">onerous </w:t>
      </w:r>
      <w:r w:rsidR="00B33822">
        <w:rPr>
          <w:lang w:val="en-GB"/>
        </w:rPr>
        <w:t>study</w:t>
      </w:r>
      <w:r>
        <w:rPr>
          <w:lang w:val="en-GB"/>
        </w:rPr>
        <w:t xml:space="preserve"> requirements including detailed Master Environmental Servicing Plans and Transportation Studies </w:t>
      </w:r>
      <w:r w:rsidR="00B33822">
        <w:rPr>
          <w:lang w:val="en-GB"/>
        </w:rPr>
        <w:t>to</w:t>
      </w:r>
      <w:r>
        <w:rPr>
          <w:lang w:val="en-GB"/>
        </w:rPr>
        <w:t xml:space="preserve"> support the </w:t>
      </w:r>
      <w:r w:rsidR="00B33822">
        <w:rPr>
          <w:lang w:val="en-GB"/>
        </w:rPr>
        <w:t xml:space="preserve">proposed </w:t>
      </w:r>
      <w:r>
        <w:rPr>
          <w:lang w:val="en-GB"/>
        </w:rPr>
        <w:t>development.</w:t>
      </w:r>
      <w:r w:rsidR="00831D19">
        <w:rPr>
          <w:lang w:val="en-GB"/>
        </w:rPr>
        <w:t xml:space="preserve"> Secondary Plans </w:t>
      </w:r>
      <w:r w:rsidR="00C12FFE">
        <w:rPr>
          <w:lang w:val="en-GB"/>
        </w:rPr>
        <w:t xml:space="preserve">for the FUA lands </w:t>
      </w:r>
      <w:r w:rsidR="00831D19">
        <w:rPr>
          <w:lang w:val="en-GB"/>
        </w:rPr>
        <w:t>must be approved prior to</w:t>
      </w:r>
      <w:r w:rsidR="00CE2E2E">
        <w:rPr>
          <w:lang w:val="en-GB"/>
        </w:rPr>
        <w:t xml:space="preserve"> submission and</w:t>
      </w:r>
      <w:r w:rsidR="00831D19">
        <w:rPr>
          <w:lang w:val="en-GB"/>
        </w:rPr>
        <w:t xml:space="preserve"> approval of development applications (i.e. plans of subdivision).</w:t>
      </w:r>
      <w:r>
        <w:rPr>
          <w:lang w:val="en-GB"/>
        </w:rPr>
        <w:t xml:space="preserve"> </w:t>
      </w:r>
      <w:r w:rsidR="00FF76E6">
        <w:rPr>
          <w:lang w:val="en-GB"/>
        </w:rPr>
        <w:t xml:space="preserve">GHD is supportive of the Ministry’s proposal to modernize </w:t>
      </w:r>
      <w:r w:rsidR="00CE2E2E">
        <w:rPr>
          <w:lang w:val="en-GB"/>
        </w:rPr>
        <w:t>the</w:t>
      </w:r>
      <w:r w:rsidR="00F24D66">
        <w:rPr>
          <w:lang w:val="en-GB"/>
        </w:rPr>
        <w:t xml:space="preserve"> </w:t>
      </w:r>
      <w:r w:rsidR="002B45CF">
        <w:rPr>
          <w:lang w:val="en-GB"/>
        </w:rPr>
        <w:t xml:space="preserve">Environmental Assessment Program </w:t>
      </w:r>
      <w:r w:rsidR="00FF76E6">
        <w:rPr>
          <w:lang w:val="en-GB"/>
        </w:rPr>
        <w:t xml:space="preserve">based on our company’s extensive experience with </w:t>
      </w:r>
      <w:r w:rsidR="00006C76">
        <w:rPr>
          <w:lang w:val="en-GB"/>
        </w:rPr>
        <w:t>both Individual environmental assessments as well as the various streamlined environmental assessments associated with different types of undertakings.</w:t>
      </w:r>
    </w:p>
    <w:p w14:paraId="1EADBEFD" w14:textId="44020F25" w:rsidR="0083757A" w:rsidRDefault="00B33822" w:rsidP="003F6F73">
      <w:pPr>
        <w:pStyle w:val="CompanyName"/>
      </w:pPr>
      <w:r>
        <w:rPr>
          <w:lang w:val="en-GB"/>
        </w:rPr>
        <w:t>T</w:t>
      </w:r>
      <w:r w:rsidR="00322036">
        <w:t>his letter submission responds to the proposed</w:t>
      </w:r>
      <w:r w:rsidR="00006C76">
        <w:t xml:space="preserve"> vision presented in the </w:t>
      </w:r>
      <w:r w:rsidR="00006C76" w:rsidRPr="00F24D66">
        <w:rPr>
          <w:i/>
        </w:rPr>
        <w:t>D</w:t>
      </w:r>
      <w:r w:rsidR="003F6F73" w:rsidRPr="00F24D66">
        <w:rPr>
          <w:i/>
        </w:rPr>
        <w:t xml:space="preserve">iscussion </w:t>
      </w:r>
      <w:r w:rsidRPr="00F24D66">
        <w:rPr>
          <w:i/>
        </w:rPr>
        <w:t>Paper</w:t>
      </w:r>
      <w:r w:rsidR="00322036">
        <w:t xml:space="preserve">. </w:t>
      </w:r>
      <w:r w:rsidR="00F126CD">
        <w:t>Firstly</w:t>
      </w:r>
      <w:r w:rsidR="00F24D66">
        <w:t>,</w:t>
      </w:r>
      <w:r w:rsidR="00322036">
        <w:t xml:space="preserve"> eliminating </w:t>
      </w:r>
      <w:r w:rsidR="003F6F73">
        <w:t>duplication between environmental assessments and other planning approvals process</w:t>
      </w:r>
      <w:r w:rsidR="00F24D66">
        <w:t>es</w:t>
      </w:r>
      <w:r w:rsidR="003F6F73">
        <w:t xml:space="preserve"> and redundancy with provincial processes, specifically the </w:t>
      </w:r>
      <w:r w:rsidR="003F6F73" w:rsidRPr="00963F43">
        <w:rPr>
          <w:i/>
        </w:rPr>
        <w:t>E</w:t>
      </w:r>
      <w:r w:rsidR="00963F43" w:rsidRPr="00963F43">
        <w:rPr>
          <w:i/>
        </w:rPr>
        <w:t xml:space="preserve">nvironmental </w:t>
      </w:r>
      <w:r w:rsidR="003F6F73" w:rsidRPr="00963F43">
        <w:rPr>
          <w:i/>
        </w:rPr>
        <w:t>A</w:t>
      </w:r>
      <w:r w:rsidR="00963F43" w:rsidRPr="00963F43">
        <w:rPr>
          <w:i/>
        </w:rPr>
        <w:t>ssessment</w:t>
      </w:r>
      <w:r w:rsidR="003F6F73" w:rsidRPr="00963F43">
        <w:rPr>
          <w:i/>
        </w:rPr>
        <w:t xml:space="preserve"> Act</w:t>
      </w:r>
      <w:r w:rsidR="003F6F73">
        <w:t xml:space="preserve"> </w:t>
      </w:r>
      <w:r w:rsidR="00963F43">
        <w:t>(</w:t>
      </w:r>
      <w:r w:rsidR="00963F43" w:rsidRPr="00963F43">
        <w:rPr>
          <w:i/>
        </w:rPr>
        <w:t>EA Act</w:t>
      </w:r>
      <w:r w:rsidR="00963F43">
        <w:t xml:space="preserve">) </w:t>
      </w:r>
      <w:r w:rsidR="003F6F73">
        <w:t xml:space="preserve">and </w:t>
      </w:r>
      <w:r w:rsidR="003F6F73" w:rsidRPr="00963F43">
        <w:rPr>
          <w:i/>
        </w:rPr>
        <w:t xml:space="preserve">Planning Act </w:t>
      </w:r>
      <w:r w:rsidR="003F6F73">
        <w:t>processes</w:t>
      </w:r>
      <w:r w:rsidR="008E3A63">
        <w:t>, is definitely needed</w:t>
      </w:r>
      <w:r w:rsidR="003F6F73">
        <w:t xml:space="preserve">. </w:t>
      </w:r>
      <w:r w:rsidR="00831D19">
        <w:t>One issue with integrating</w:t>
      </w:r>
      <w:r w:rsidR="00963F43">
        <w:t xml:space="preserve"> these two planning processes efficiently </w:t>
      </w:r>
      <w:r w:rsidR="00831D19">
        <w:t>is</w:t>
      </w:r>
      <w:r w:rsidR="003F6F73">
        <w:t xml:space="preserve"> that the MCEA planning and design process </w:t>
      </w:r>
      <w:r w:rsidR="00963F43">
        <w:t>(</w:t>
      </w:r>
      <w:r w:rsidR="00963F43" w:rsidRPr="00963F43">
        <w:rPr>
          <w:i/>
        </w:rPr>
        <w:t>EA Act</w:t>
      </w:r>
      <w:r w:rsidR="00963F43">
        <w:t xml:space="preserve">) </w:t>
      </w:r>
      <w:r w:rsidR="003F6F73">
        <w:t xml:space="preserve">is focused on </w:t>
      </w:r>
      <w:r w:rsidR="003F6F73">
        <w:rPr>
          <w:u w:val="single"/>
        </w:rPr>
        <w:t>planning and preliminary design</w:t>
      </w:r>
      <w:r w:rsidR="003F6F73">
        <w:t xml:space="preserve"> w</w:t>
      </w:r>
      <w:r w:rsidR="00963F43">
        <w:t xml:space="preserve">hile the </w:t>
      </w:r>
      <w:r w:rsidR="00B81180">
        <w:t xml:space="preserve">plan of </w:t>
      </w:r>
      <w:r w:rsidR="00963F43">
        <w:t>s</w:t>
      </w:r>
      <w:r w:rsidR="003F6F73">
        <w:t xml:space="preserve">ubdivision planning process </w:t>
      </w:r>
      <w:r w:rsidR="00963F43">
        <w:t>(</w:t>
      </w:r>
      <w:r w:rsidR="00963F43" w:rsidRPr="00963F43">
        <w:rPr>
          <w:i/>
        </w:rPr>
        <w:t>Planning Act</w:t>
      </w:r>
      <w:r w:rsidR="00963F43">
        <w:t xml:space="preserve">) </w:t>
      </w:r>
      <w:r w:rsidR="003F6F73">
        <w:t xml:space="preserve">is associated with </w:t>
      </w:r>
      <w:r w:rsidR="003F6F73">
        <w:rPr>
          <w:u w:val="single"/>
        </w:rPr>
        <w:t>detailed design</w:t>
      </w:r>
      <w:r w:rsidR="00963F43">
        <w:t xml:space="preserve">. This disconnect is not well understood by </w:t>
      </w:r>
      <w:r w:rsidR="0083757A">
        <w:t xml:space="preserve">stakeholders </w:t>
      </w:r>
      <w:r w:rsidR="00831D19">
        <w:t>n</w:t>
      </w:r>
      <w:r w:rsidR="003F6F73">
        <w:t xml:space="preserve">or </w:t>
      </w:r>
      <w:r w:rsidR="0083757A">
        <w:t xml:space="preserve">acknowledged in </w:t>
      </w:r>
      <w:r w:rsidR="003F6F73">
        <w:t>the MCEA/</w:t>
      </w:r>
      <w:r w:rsidR="003F6F73" w:rsidRPr="0083757A">
        <w:rPr>
          <w:i/>
        </w:rPr>
        <w:t>Planning Act</w:t>
      </w:r>
      <w:r w:rsidR="003F6F73">
        <w:t xml:space="preserve"> Integration process. </w:t>
      </w:r>
    </w:p>
    <w:p w14:paraId="19FEB5CD" w14:textId="29820D0C" w:rsidR="003F6F73" w:rsidRPr="003F6F73" w:rsidRDefault="003F6F73" w:rsidP="003F6F73">
      <w:pPr>
        <w:pStyle w:val="CompanyName"/>
      </w:pPr>
      <w:r>
        <w:t xml:space="preserve">Consequently, regulatory requests in an integration process cannot be easily met because the </w:t>
      </w:r>
      <w:r w:rsidR="00B81180">
        <w:t xml:space="preserve">plan of </w:t>
      </w:r>
      <w:r>
        <w:t xml:space="preserve">subdivision </w:t>
      </w:r>
      <w:r w:rsidR="0083757A">
        <w:t xml:space="preserve">planning </w:t>
      </w:r>
      <w:r>
        <w:t xml:space="preserve">process </w:t>
      </w:r>
      <w:r w:rsidR="00831D19">
        <w:t xml:space="preserve">typically </w:t>
      </w:r>
      <w:r w:rsidR="00B81180">
        <w:t>follows</w:t>
      </w:r>
      <w:r>
        <w:t xml:space="preserve"> the MCEA </w:t>
      </w:r>
      <w:r w:rsidR="00F24D66">
        <w:t xml:space="preserve">planning </w:t>
      </w:r>
      <w:r>
        <w:t xml:space="preserve">process. A case in point is the fact that </w:t>
      </w:r>
      <w:r w:rsidRPr="0083757A">
        <w:rPr>
          <w:i/>
        </w:rPr>
        <w:t>EA Act</w:t>
      </w:r>
      <w:r>
        <w:t xml:space="preserve"> and </w:t>
      </w:r>
      <w:r w:rsidRPr="0083757A">
        <w:rPr>
          <w:i/>
        </w:rPr>
        <w:t>Planning Act</w:t>
      </w:r>
      <w:r>
        <w:t xml:space="preserve"> processes have very similar requirements in terms of investigative study requirements (e.g., Archaeological Assessments, Baseline Conditions Reports, etc.). However, these studies are often required by review agencies at different times in an EA process </w:t>
      </w:r>
      <w:r w:rsidR="00717465">
        <w:t xml:space="preserve">versus </w:t>
      </w:r>
      <w:r>
        <w:t xml:space="preserve">the </w:t>
      </w:r>
      <w:r w:rsidRPr="0083757A">
        <w:rPr>
          <w:i/>
        </w:rPr>
        <w:t>Planning Act</w:t>
      </w:r>
      <w:r>
        <w:t xml:space="preserve"> process and </w:t>
      </w:r>
      <w:r w:rsidR="00B81180">
        <w:t xml:space="preserve">by </w:t>
      </w:r>
      <w:r>
        <w:t xml:space="preserve">departments that are not familiar with the other process and how they are to be integrated. </w:t>
      </w:r>
      <w:r>
        <w:lastRenderedPageBreak/>
        <w:t>Also, the level</w:t>
      </w:r>
      <w:r w:rsidR="00F24D66">
        <w:t xml:space="preserve"> of detail being required by a review </w:t>
      </w:r>
      <w:r>
        <w:t>agency</w:t>
      </w:r>
      <w:r w:rsidR="00F24D66">
        <w:t xml:space="preserve"> including municipalities</w:t>
      </w:r>
      <w:r>
        <w:t xml:space="preserve"> </w:t>
      </w:r>
      <w:r w:rsidR="00220783">
        <w:t>is often different between the two</w:t>
      </w:r>
      <w:r>
        <w:t xml:space="preserve"> processes.</w:t>
      </w:r>
    </w:p>
    <w:p w14:paraId="66B5CE57" w14:textId="77777777" w:rsidR="008E3A63" w:rsidRDefault="003F6F73" w:rsidP="003F6F73">
      <w:pPr>
        <w:pStyle w:val="CompanyName"/>
      </w:pPr>
      <w:r>
        <w:t>As a result, we suggest that the MCEA/</w:t>
      </w:r>
      <w:r w:rsidRPr="0083757A">
        <w:rPr>
          <w:i/>
        </w:rPr>
        <w:t>Planning Act</w:t>
      </w:r>
      <w:r>
        <w:t xml:space="preserve"> integration process be revised to allow proponents the ability to include commitments within an EA Document (e.g., ESR, PFR, etc.) that would satisfy both process studies requirements, </w:t>
      </w:r>
      <w:r w:rsidR="00F126CD">
        <w:t>with</w:t>
      </w:r>
      <w:r>
        <w:t xml:space="preserve"> the actual study done as part of the </w:t>
      </w:r>
      <w:r w:rsidRPr="0083757A">
        <w:rPr>
          <w:i/>
        </w:rPr>
        <w:t>Planning Act</w:t>
      </w:r>
      <w:r>
        <w:t xml:space="preserve"> appl</w:t>
      </w:r>
      <w:r w:rsidR="00352D9B">
        <w:t xml:space="preserve">ication process (e.g., </w:t>
      </w:r>
      <w:r w:rsidR="00F126CD">
        <w:t xml:space="preserve">plans </w:t>
      </w:r>
      <w:r w:rsidR="00352D9B">
        <w:t xml:space="preserve">of </w:t>
      </w:r>
      <w:r w:rsidR="00F126CD">
        <w:t>subdivision</w:t>
      </w:r>
      <w:r>
        <w:t>)</w:t>
      </w:r>
      <w:r w:rsidR="00574EA5">
        <w:t>.  Integration of the MCEA/</w:t>
      </w:r>
      <w:r w:rsidR="00574EA5">
        <w:rPr>
          <w:i/>
        </w:rPr>
        <w:t>Planning Act</w:t>
      </w:r>
      <w:r w:rsidR="00574EA5">
        <w:t xml:space="preserve"> will facilitate coordination of Part II Order requests with development appeals to eliminate redundancies and </w:t>
      </w:r>
      <w:r w:rsidR="00E966AD">
        <w:t>streamline processes.</w:t>
      </w:r>
      <w:r w:rsidR="008E3A63">
        <w:t xml:space="preserve"> </w:t>
      </w:r>
    </w:p>
    <w:p w14:paraId="31442ED2" w14:textId="360130B1" w:rsidR="003F6F73" w:rsidRPr="003F6F73" w:rsidRDefault="00F126CD" w:rsidP="003F6F73">
      <w:pPr>
        <w:pStyle w:val="CompanyName"/>
      </w:pPr>
      <w:r>
        <w:t>Secondly</w:t>
      </w:r>
      <w:r w:rsidR="00717465">
        <w:t>, we recommend</w:t>
      </w:r>
      <w:r w:rsidR="003F6F73">
        <w:t xml:space="preserve"> </w:t>
      </w:r>
      <w:r>
        <w:t>find</w:t>
      </w:r>
      <w:r w:rsidR="007A4502">
        <w:t>ing</w:t>
      </w:r>
      <w:r>
        <w:t xml:space="preserve"> efficiencies in the MCEA</w:t>
      </w:r>
      <w:r w:rsidR="007A4502">
        <w:t xml:space="preserve"> process including a </w:t>
      </w:r>
      <w:r w:rsidR="003F6F73">
        <w:t xml:space="preserve">review </w:t>
      </w:r>
      <w:r w:rsidR="007A4502">
        <w:t>of applicable</w:t>
      </w:r>
      <w:r w:rsidR="003F6F73">
        <w:t xml:space="preserve"> studies require</w:t>
      </w:r>
      <w:r w:rsidR="00717465">
        <w:t>d</w:t>
      </w:r>
      <w:r w:rsidR="003F6F73">
        <w:t xml:space="preserve"> in the context of what can actually be beneficially achieved</w:t>
      </w:r>
      <w:r w:rsidR="00717465">
        <w:t>.  For example,</w:t>
      </w:r>
      <w:r w:rsidR="003F6F73">
        <w:t xml:space="preserve"> Air Quality Impact Assessments which are </w:t>
      </w:r>
      <w:r>
        <w:t xml:space="preserve">now </w:t>
      </w:r>
      <w:r w:rsidR="003F6F73">
        <w:t>required by MCEA for all EAs seldom produce tangible recommendations apart from the application of standard best management practices</w:t>
      </w:r>
      <w:r w:rsidR="00717465">
        <w:t>, adding costs and increasing timelines to the MCEA process</w:t>
      </w:r>
      <w:r w:rsidR="003F6F73">
        <w:t>.</w:t>
      </w:r>
    </w:p>
    <w:p w14:paraId="46839EB1" w14:textId="77777777" w:rsidR="008E3A63" w:rsidRDefault="007A4502" w:rsidP="003F6F73">
      <w:pPr>
        <w:pStyle w:val="CompanyName"/>
      </w:pPr>
      <w:r>
        <w:t>Lastly</w:t>
      </w:r>
      <w:r w:rsidR="003F6F73">
        <w:t xml:space="preserve">, duplicate documentation requirements for the </w:t>
      </w:r>
      <w:r w:rsidR="003F6F73" w:rsidRPr="0083757A">
        <w:rPr>
          <w:i/>
        </w:rPr>
        <w:t>EA Act</w:t>
      </w:r>
      <w:r w:rsidR="003F6F73">
        <w:t xml:space="preserve"> and </w:t>
      </w:r>
      <w:r w:rsidR="003F6F73" w:rsidRPr="0083757A">
        <w:rPr>
          <w:i/>
        </w:rPr>
        <w:t>Planning Act</w:t>
      </w:r>
      <w:r w:rsidR="003F6F73">
        <w:t xml:space="preserve"> processes </w:t>
      </w:r>
      <w:r w:rsidR="000148A6">
        <w:t xml:space="preserve">should </w:t>
      </w:r>
      <w:r w:rsidR="003F6F73">
        <w:t xml:space="preserve">be eliminated. </w:t>
      </w:r>
      <w:r w:rsidR="000148A6">
        <w:t xml:space="preserve">Numerous and far </w:t>
      </w:r>
      <w:r w:rsidR="003F6F73">
        <w:t xml:space="preserve">more detailed reports are developed through the subdivision planning process than </w:t>
      </w:r>
      <w:r w:rsidR="000148A6">
        <w:t xml:space="preserve">those that </w:t>
      </w:r>
      <w:r w:rsidR="003F6F73">
        <w:t xml:space="preserve">are required to satisfy the MCEA process. However, MECP states that the “EA documentation should be a complete record of all activities associated with the planning of the project” which creates delays in completing EAs and unwieldly documents that are not </w:t>
      </w:r>
      <w:r w:rsidR="000148A6">
        <w:t xml:space="preserve">user </w:t>
      </w:r>
      <w:r w:rsidR="003F6F73">
        <w:t>friendly and make it harder to find details pertinent to the MCEA planning and decision</w:t>
      </w:r>
      <w:r w:rsidR="00717465">
        <w:t>-</w:t>
      </w:r>
      <w:r w:rsidR="003F6F73">
        <w:t>making process.</w:t>
      </w:r>
      <w:r w:rsidR="00717465">
        <w:t xml:space="preserve">  </w:t>
      </w:r>
    </w:p>
    <w:p w14:paraId="17058839" w14:textId="1E0BD1FD" w:rsidR="0083757A" w:rsidRDefault="000148A6" w:rsidP="003F6F73">
      <w:pPr>
        <w:pStyle w:val="CompanyName"/>
      </w:pPr>
      <w:r>
        <w:t>The c</w:t>
      </w:r>
      <w:r w:rsidR="00717465">
        <w:t>reati</w:t>
      </w:r>
      <w:r>
        <w:t>on of</w:t>
      </w:r>
      <w:r w:rsidR="00717465">
        <w:t xml:space="preserve"> an electronic registry </w:t>
      </w:r>
      <w:r>
        <w:t xml:space="preserve">will </w:t>
      </w:r>
      <w:r w:rsidR="00C67A7B">
        <w:t xml:space="preserve">better </w:t>
      </w:r>
      <w:r>
        <w:t xml:space="preserve">serve to </w:t>
      </w:r>
      <w:r w:rsidR="00717465">
        <w:t xml:space="preserve">support the submissions </w:t>
      </w:r>
      <w:r>
        <w:t xml:space="preserve">providing access to </w:t>
      </w:r>
      <w:r w:rsidR="007A4502">
        <w:t xml:space="preserve">all </w:t>
      </w:r>
      <w:r>
        <w:t>documentation material</w:t>
      </w:r>
      <w:r w:rsidR="007A4502">
        <w:t>, thereby reducing the need for duplicate documentation and printing large documents</w:t>
      </w:r>
      <w:r>
        <w:t>.</w:t>
      </w:r>
      <w:r w:rsidR="00717465">
        <w:t xml:space="preserve"> </w:t>
      </w:r>
    </w:p>
    <w:p w14:paraId="17AA0E66" w14:textId="1AD48553" w:rsidR="0083757A" w:rsidRDefault="0083757A" w:rsidP="0083757A">
      <w:pPr>
        <w:pStyle w:val="CompanyName"/>
        <w:rPr>
          <w:lang w:val="en-GB"/>
        </w:rPr>
      </w:pPr>
      <w:r>
        <w:t xml:space="preserve">We appreciate the opportunity </w:t>
      </w:r>
      <w:r w:rsidR="00F126CD">
        <w:t xml:space="preserve">to submit </w:t>
      </w:r>
      <w:r>
        <w:t xml:space="preserve">comments on the </w:t>
      </w:r>
      <w:r w:rsidRPr="00F24D66">
        <w:rPr>
          <w:i/>
        </w:rPr>
        <w:t xml:space="preserve">Discussion </w:t>
      </w:r>
      <w:r w:rsidR="00F126CD">
        <w:rPr>
          <w:i/>
        </w:rPr>
        <w:t>P</w:t>
      </w:r>
      <w:r w:rsidR="00F126CD" w:rsidRPr="00F24D66">
        <w:rPr>
          <w:i/>
        </w:rPr>
        <w:t>aper</w:t>
      </w:r>
      <w:r w:rsidRPr="00F24D66">
        <w:rPr>
          <w:i/>
        </w:rPr>
        <w:t xml:space="preserve">: </w:t>
      </w:r>
      <w:r w:rsidRPr="00F24D66">
        <w:rPr>
          <w:i/>
          <w:lang w:val="en-GB"/>
        </w:rPr>
        <w:t>Modernizing Ontario’s Environmental Assessment Program</w:t>
      </w:r>
      <w:r>
        <w:rPr>
          <w:lang w:val="en-GB"/>
        </w:rPr>
        <w:t>, and we look forward to receiving further notifications and related updates.</w:t>
      </w:r>
    </w:p>
    <w:p w14:paraId="5E0A7CDD" w14:textId="4F048AED" w:rsidR="00B11E6A" w:rsidRPr="0036636B" w:rsidRDefault="00B11E6A" w:rsidP="00B11E6A">
      <w:pPr>
        <w:pStyle w:val="Paragraph"/>
        <w:keepNext/>
      </w:pPr>
      <w:r w:rsidRPr="0036636B">
        <w:t>Sincerely,</w:t>
      </w:r>
    </w:p>
    <w:p w14:paraId="53651163" w14:textId="77777777" w:rsidR="00B11E6A" w:rsidRPr="0036636B" w:rsidRDefault="00B11E6A" w:rsidP="00B11E6A">
      <w:pPr>
        <w:pStyle w:val="CompanyName"/>
      </w:pPr>
      <w:r w:rsidRPr="0036636B">
        <w:t>GHD</w:t>
      </w:r>
    </w:p>
    <w:p w14:paraId="6758DA67" w14:textId="3C29E734" w:rsidR="00B11E6A" w:rsidRDefault="00B11E6A" w:rsidP="00B11E6A">
      <w:pPr>
        <w:pStyle w:val="Paragraph"/>
        <w:keepNext/>
        <w:spacing w:before="0" w:after="0" w:line="240" w:lineRule="auto"/>
        <w:rPr>
          <w:noProof/>
        </w:rPr>
      </w:pPr>
    </w:p>
    <w:p w14:paraId="2E9788D7" w14:textId="57FE5F73" w:rsidR="00C51E54" w:rsidRDefault="00C51E54" w:rsidP="00B11E6A">
      <w:pPr>
        <w:pStyle w:val="Paragraph"/>
        <w:keepNext/>
        <w:spacing w:before="0" w:after="0" w:line="240" w:lineRule="auto"/>
        <w:rPr>
          <w:noProof/>
        </w:rPr>
      </w:pPr>
    </w:p>
    <w:p w14:paraId="54A0B4DD" w14:textId="77777777" w:rsidR="00C51E54" w:rsidRPr="0036636B" w:rsidRDefault="00C51E54" w:rsidP="00B11E6A">
      <w:pPr>
        <w:pStyle w:val="Paragraph"/>
        <w:keepNext/>
        <w:spacing w:before="0" w:after="0" w:line="240" w:lineRule="auto"/>
      </w:pPr>
    </w:p>
    <w:p w14:paraId="56BFA0A5" w14:textId="77777777" w:rsidR="00B11E6A" w:rsidRPr="0036636B" w:rsidRDefault="00B11E6A" w:rsidP="00B11E6A">
      <w:pPr>
        <w:pStyle w:val="Paragraph"/>
        <w:keepNext/>
        <w:spacing w:before="0"/>
      </w:pPr>
      <w:r>
        <w:t>Ian Dobrindt, MCIP, RPP, EP</w:t>
      </w:r>
      <w:r>
        <w:br/>
      </w:r>
      <w:r>
        <w:rPr>
          <w:sz w:val="16"/>
        </w:rPr>
        <w:t>Senior EA &amp; Approvals Practice Lead</w:t>
      </w:r>
    </w:p>
    <w:p w14:paraId="1082C41E" w14:textId="77777777" w:rsidR="00B11E6A" w:rsidRPr="0036636B" w:rsidRDefault="00C870AE" w:rsidP="00B11E6A">
      <w:pPr>
        <w:pStyle w:val="Paragraph"/>
        <w:keepNext/>
      </w:pPr>
      <w:r>
        <w:t>NJ/ID/</w:t>
      </w:r>
    </w:p>
    <w:p w14:paraId="180C4F27" w14:textId="0B01786B" w:rsidR="00414AB4" w:rsidRDefault="00414AB4" w:rsidP="00414AB4">
      <w:pPr>
        <w:pStyle w:val="Paragraph"/>
        <w:keepNext/>
        <w:spacing w:before="0" w:after="0" w:line="240" w:lineRule="auto"/>
      </w:pPr>
      <w:r>
        <w:t>c</w:t>
      </w:r>
      <w:r w:rsidR="00CF5096">
        <w:t>c</w:t>
      </w:r>
      <w:r w:rsidR="0083757A">
        <w:t>:</w:t>
      </w:r>
      <w:r w:rsidR="00015CA8">
        <w:t xml:space="preserve"> </w:t>
      </w:r>
      <w:r w:rsidR="00CF5096">
        <w:tab/>
      </w:r>
      <w:r w:rsidR="00015CA8">
        <w:t xml:space="preserve">B. </w:t>
      </w:r>
      <w:r w:rsidR="0083757A">
        <w:t>Webb,</w:t>
      </w:r>
      <w:r w:rsidR="00015CA8">
        <w:t xml:space="preserve"> WEBB + CO LIM</w:t>
      </w:r>
      <w:r>
        <w:t>ITED</w:t>
      </w:r>
    </w:p>
    <w:p w14:paraId="07AED383" w14:textId="660B882F" w:rsidR="0083757A" w:rsidRDefault="00414AB4" w:rsidP="00414AB4">
      <w:pPr>
        <w:pStyle w:val="Paragraph"/>
        <w:keepNext/>
        <w:spacing w:before="0" w:after="0" w:line="240" w:lineRule="auto"/>
      </w:pPr>
      <w:r>
        <w:t xml:space="preserve">    </w:t>
      </w:r>
      <w:r w:rsidR="00CF5096">
        <w:tab/>
      </w:r>
      <w:r w:rsidR="0083757A">
        <w:t xml:space="preserve">E. </w:t>
      </w:r>
      <w:r w:rsidR="00CF5096">
        <w:t>Grant</w:t>
      </w:r>
      <w:r w:rsidR="0083757A">
        <w:t>, M</w:t>
      </w:r>
      <w:r w:rsidR="00CC7FBA">
        <w:t>a</w:t>
      </w:r>
      <w:r w:rsidR="0083757A">
        <w:t>lone Gi</w:t>
      </w:r>
      <w:r w:rsidR="00015CA8">
        <w:t>v</w:t>
      </w:r>
      <w:r w:rsidR="0083757A">
        <w:t>e</w:t>
      </w:r>
      <w:r w:rsidR="00015CA8">
        <w:t>n</w:t>
      </w:r>
      <w:r w:rsidR="0083757A">
        <w:t xml:space="preserve"> Pa</w:t>
      </w:r>
      <w:r w:rsidR="00015CA8">
        <w:t>r</w:t>
      </w:r>
      <w:r w:rsidR="0083757A">
        <w:t>sons</w:t>
      </w:r>
      <w:r w:rsidR="00CF5096">
        <w:t xml:space="preserve"> Ltd</w:t>
      </w:r>
    </w:p>
    <w:p w14:paraId="35EC4B12" w14:textId="1B426679" w:rsidR="00CF5096" w:rsidRDefault="00CF5096" w:rsidP="00414AB4">
      <w:pPr>
        <w:pStyle w:val="Paragraph"/>
        <w:keepNext/>
        <w:spacing w:before="0" w:after="0" w:line="240" w:lineRule="auto"/>
      </w:pPr>
      <w:r>
        <w:t xml:space="preserve">   </w:t>
      </w:r>
      <w:r>
        <w:tab/>
        <w:t>Participating North Markham Future Urban Area Landowners</w:t>
      </w:r>
    </w:p>
    <w:sectPr w:rsidR="00CF5096" w:rsidSect="00CF5096">
      <w:headerReference w:type="default" r:id="rId11"/>
      <w:footerReference w:type="default" r:id="rId12"/>
      <w:headerReference w:type="first" r:id="rId13"/>
      <w:footerReference w:type="first" r:id="rId14"/>
      <w:pgSz w:w="12240" w:h="15840" w:code="1"/>
      <w:pgMar w:top="2520" w:right="1138" w:bottom="1728" w:left="1699" w:header="432" w:footer="57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6746B" w16cid:durableId="20929B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09FA5" w14:textId="77777777" w:rsidR="00686C42" w:rsidRDefault="00686C42">
      <w:r>
        <w:separator/>
      </w:r>
    </w:p>
  </w:endnote>
  <w:endnote w:type="continuationSeparator" w:id="0">
    <w:p w14:paraId="7AF97A5C" w14:textId="77777777" w:rsidR="00686C42" w:rsidRDefault="0068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43EB" w14:textId="1225F167" w:rsidR="00C66FAC" w:rsidRPr="00C66FAC" w:rsidRDefault="00C66FAC" w:rsidP="00253D11">
    <w:pPr>
      <w:tabs>
        <w:tab w:val="right" w:pos="9360"/>
      </w:tabs>
      <w:rPr>
        <w:rFonts w:cs="Arial"/>
        <w:sz w:val="18"/>
        <w:szCs w:val="18"/>
      </w:rPr>
    </w:pPr>
    <w:bookmarkStart w:id="1" w:name="_Toc415765177"/>
    <w:r>
      <w:rPr>
        <w:rFonts w:cs="Arial"/>
        <w:snapToGrid w:val="0"/>
        <w:sz w:val="14"/>
        <w:szCs w:val="18"/>
      </w:rPr>
      <w:tab/>
    </w:r>
    <w:r w:rsidRPr="000A4C76">
      <w:rPr>
        <w:rFonts w:cs="Arial"/>
        <w:snapToGrid w:val="0"/>
        <w:sz w:val="18"/>
        <w:szCs w:val="18"/>
      </w:rPr>
      <w:fldChar w:fldCharType="begin"/>
    </w:r>
    <w:r w:rsidRPr="000A4C76">
      <w:rPr>
        <w:rFonts w:cs="Arial"/>
        <w:snapToGrid w:val="0"/>
        <w:sz w:val="18"/>
        <w:szCs w:val="18"/>
      </w:rPr>
      <w:instrText xml:space="preserve"> PAGE   \* MERGEFORMAT </w:instrText>
    </w:r>
    <w:r w:rsidRPr="000A4C76">
      <w:rPr>
        <w:rFonts w:cs="Arial"/>
        <w:snapToGrid w:val="0"/>
        <w:sz w:val="18"/>
        <w:szCs w:val="18"/>
      </w:rPr>
      <w:fldChar w:fldCharType="separate"/>
    </w:r>
    <w:r w:rsidR="004610BF">
      <w:rPr>
        <w:rFonts w:cs="Arial"/>
        <w:noProof/>
        <w:snapToGrid w:val="0"/>
        <w:sz w:val="18"/>
        <w:szCs w:val="18"/>
      </w:rPr>
      <w:t>2</w:t>
    </w:r>
    <w:r w:rsidRPr="000A4C76">
      <w:rPr>
        <w:rFonts w:cs="Arial"/>
        <w:noProof/>
        <w:snapToGrid w:val="0"/>
        <w:sz w:val="18"/>
        <w:szCs w:val="18"/>
      </w:rP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6224" w14:textId="77777777" w:rsidR="005A1D43" w:rsidRDefault="005A1D43" w:rsidP="005A1D43">
    <w:pPr>
      <w:pStyle w:val="Paragraph"/>
      <w:tabs>
        <w:tab w:val="right" w:pos="9630"/>
      </w:tabs>
      <w:spacing w:before="0" w:after="0" w:line="240" w:lineRule="auto"/>
      <w:ind w:left="-446"/>
      <w:rPr>
        <w:rFonts w:ascii="Arial Black" w:eastAsia="Arial" w:hAnsi="Arial Black" w:cs="Arial"/>
        <w:b/>
        <w:color w:val="006DA3"/>
        <w:sz w:val="15"/>
        <w:szCs w:val="15"/>
      </w:rPr>
    </w:pPr>
    <w:r>
      <w:rPr>
        <w:noProof/>
      </w:rPr>
      <w:drawing>
        <wp:anchor distT="0" distB="0" distL="114300" distR="114300" simplePos="0" relativeHeight="251687424" behindDoc="1" locked="0" layoutInCell="1" allowOverlap="1" wp14:anchorId="71739517" wp14:editId="7A2B75A8">
          <wp:simplePos x="0" y="0"/>
          <wp:positionH relativeFrom="column">
            <wp:posOffset>5440045</wp:posOffset>
          </wp:positionH>
          <wp:positionV relativeFrom="paragraph">
            <wp:posOffset>10160</wp:posOffset>
          </wp:positionV>
          <wp:extent cx="560705" cy="255905"/>
          <wp:effectExtent l="0" t="0" r="0" b="0"/>
          <wp:wrapThrough wrapText="bothSides">
            <wp:wrapPolygon edited="0">
              <wp:start x="0" y="0"/>
              <wp:lineTo x="0" y="19295"/>
              <wp:lineTo x="20548" y="19295"/>
              <wp:lineTo x="2054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2559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6400" behindDoc="0" locked="0" layoutInCell="1" allowOverlap="1" wp14:anchorId="704DBA38" wp14:editId="70EDF0D9">
              <wp:simplePos x="0" y="0"/>
              <wp:positionH relativeFrom="column">
                <wp:posOffset>-292735</wp:posOffset>
              </wp:positionH>
              <wp:positionV relativeFrom="page">
                <wp:posOffset>9299575</wp:posOffset>
              </wp:positionV>
              <wp:extent cx="63093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A7A9A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E185FF" id="Straight Connector 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 from="-23.05pt,732.25pt" to="473.75pt,7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" strokecolor="#a7a9ac" strokeweight="1pt">
              <w10:wrap anchory="page"/>
            </v:line>
          </w:pict>
        </mc:Fallback>
      </mc:AlternateContent>
    </w:r>
    <w:r>
      <w:rPr>
        <w:rFonts w:ascii="Arial Black" w:eastAsia="Arial" w:hAnsi="Arial Black" w:cs="Arial"/>
        <w:bCs/>
        <w:color w:val="006DA3"/>
        <w:sz w:val="15"/>
        <w:szCs w:val="15"/>
      </w:rPr>
      <w:t>GHD</w:t>
    </w:r>
  </w:p>
  <w:p w14:paraId="019E5931" w14:textId="77777777" w:rsidR="00541777" w:rsidRDefault="00541777" w:rsidP="00541777">
    <w:pPr>
      <w:widowControl w:val="0"/>
      <w:ind w:left="-450"/>
      <w:rPr>
        <w:rFonts w:eastAsia="Arial" w:cs="Arial"/>
        <w:color w:val="006DA3"/>
        <w:w w:val="126"/>
        <w:sz w:val="14"/>
        <w:szCs w:val="14"/>
      </w:rPr>
    </w:pPr>
    <w:r w:rsidRPr="00386546">
      <w:rPr>
        <w:rFonts w:eastAsia="Arial" w:cs="Arial"/>
        <w:color w:val="006DA3"/>
        <w:w w:val="109"/>
        <w:sz w:val="14"/>
        <w:szCs w:val="14"/>
      </w:rPr>
      <w:t>140 Allstate Parkway</w:t>
    </w:r>
    <w:r>
      <w:rPr>
        <w:rFonts w:eastAsia="Arial" w:cs="Arial"/>
        <w:color w:val="006DA3"/>
        <w:w w:val="109"/>
        <w:sz w:val="14"/>
        <w:szCs w:val="14"/>
      </w:rPr>
      <w:t xml:space="preserve"> Suite 2</w:t>
    </w:r>
    <w:r w:rsidRPr="001F2586">
      <w:rPr>
        <w:rFonts w:eastAsia="Arial" w:cs="Arial"/>
        <w:color w:val="006DA3"/>
        <w:w w:val="109"/>
        <w:sz w:val="14"/>
        <w:szCs w:val="14"/>
      </w:rPr>
      <w:t>10</w:t>
    </w:r>
    <w:r w:rsidRPr="00FD5240">
      <w:rPr>
        <w:rFonts w:eastAsia="Arial" w:cs="Arial"/>
        <w:color w:val="006DA3"/>
        <w:w w:val="109"/>
        <w:sz w:val="14"/>
        <w:szCs w:val="14"/>
      </w:rPr>
      <w:t xml:space="preserve"> </w:t>
    </w:r>
    <w:r>
      <w:rPr>
        <w:rFonts w:eastAsia="Arial" w:cs="Arial"/>
        <w:color w:val="006DA3"/>
        <w:w w:val="109"/>
        <w:sz w:val="14"/>
        <w:szCs w:val="14"/>
      </w:rPr>
      <w:t>Markham</w:t>
    </w:r>
    <w:r w:rsidRPr="00FD5240">
      <w:rPr>
        <w:rFonts w:eastAsia="Arial" w:cs="Arial"/>
        <w:color w:val="006DA3"/>
        <w:w w:val="109"/>
        <w:sz w:val="14"/>
        <w:szCs w:val="14"/>
      </w:rPr>
      <w:t xml:space="preserve"> </w:t>
    </w:r>
    <w:r>
      <w:rPr>
        <w:rFonts w:eastAsia="Arial" w:cs="Arial"/>
        <w:color w:val="006DA3"/>
        <w:w w:val="109"/>
        <w:sz w:val="14"/>
        <w:szCs w:val="14"/>
      </w:rPr>
      <w:t>Ontario</w:t>
    </w:r>
    <w:r w:rsidRPr="00FD5240">
      <w:rPr>
        <w:rFonts w:eastAsia="Arial" w:cs="Arial"/>
        <w:color w:val="006DA3"/>
        <w:w w:val="109"/>
        <w:sz w:val="14"/>
        <w:szCs w:val="14"/>
      </w:rPr>
      <w:t xml:space="preserve"> </w:t>
    </w:r>
    <w:r w:rsidRPr="00386546">
      <w:rPr>
        <w:rFonts w:eastAsia="Arial" w:cs="Arial"/>
        <w:color w:val="006DA3"/>
        <w:w w:val="109"/>
        <w:sz w:val="14"/>
        <w:szCs w:val="14"/>
      </w:rPr>
      <w:t>L3R 5Y8</w:t>
    </w:r>
    <w:r>
      <w:rPr>
        <w:rFonts w:eastAsia="Arial" w:cs="Arial"/>
        <w:color w:val="006DA3"/>
        <w:w w:val="109"/>
        <w:sz w:val="14"/>
        <w:szCs w:val="14"/>
      </w:rPr>
      <w:t xml:space="preserve"> Canada</w:t>
    </w:r>
  </w:p>
  <w:p w14:paraId="32D06200" w14:textId="77777777" w:rsidR="00541777" w:rsidRPr="00081FED" w:rsidRDefault="00541777" w:rsidP="00541777">
    <w:pPr>
      <w:widowControl w:val="0"/>
      <w:ind w:left="-450"/>
      <w:rPr>
        <w:rFonts w:eastAsia="Arial" w:cs="Arial"/>
        <w:color w:val="006DA3"/>
        <w:w w:val="126"/>
        <w:sz w:val="14"/>
        <w:szCs w:val="14"/>
        <w:lang w:val="fr-FR"/>
      </w:rPr>
    </w:pPr>
    <w:r w:rsidRPr="00081FED">
      <w:rPr>
        <w:rFonts w:eastAsia="Arial" w:cs="Arial"/>
        <w:b/>
        <w:color w:val="006DA3"/>
        <w:w w:val="126"/>
        <w:sz w:val="14"/>
        <w:szCs w:val="14"/>
        <w:lang w:val="fr-FR"/>
      </w:rPr>
      <w:t>T</w:t>
    </w:r>
    <w:r w:rsidRPr="00081FED">
      <w:rPr>
        <w:rFonts w:eastAsia="Arial" w:cs="Arial"/>
        <w:color w:val="006DA3"/>
        <w:spacing w:val="-25"/>
        <w:w w:val="126"/>
        <w:sz w:val="14"/>
        <w:szCs w:val="14"/>
        <w:lang w:val="fr-FR"/>
      </w:rPr>
      <w:t xml:space="preserve"> </w:t>
    </w:r>
    <w:r w:rsidRPr="00081FED">
      <w:rPr>
        <w:rFonts w:eastAsia="Arial" w:cs="Arial"/>
        <w:color w:val="006DA3"/>
        <w:sz w:val="14"/>
        <w:szCs w:val="14"/>
        <w:lang w:val="fr-FR"/>
      </w:rPr>
      <w:t>1 905 752 4300</w:t>
    </w:r>
    <w:r w:rsidRPr="00081FED">
      <w:rPr>
        <w:rFonts w:eastAsia="Arial" w:cs="Arial"/>
        <w:color w:val="006DA3"/>
        <w:w w:val="116"/>
        <w:sz w:val="14"/>
        <w:szCs w:val="14"/>
        <w:lang w:val="fr-FR"/>
      </w:rPr>
      <w:t xml:space="preserve">  </w:t>
    </w:r>
    <w:r w:rsidRPr="00081FED">
      <w:rPr>
        <w:rFonts w:eastAsia="Arial" w:cs="Arial"/>
        <w:b/>
        <w:color w:val="006DA3"/>
        <w:w w:val="127"/>
        <w:sz w:val="14"/>
        <w:szCs w:val="14"/>
        <w:lang w:val="fr-FR"/>
      </w:rPr>
      <w:t>F</w:t>
    </w:r>
    <w:r w:rsidRPr="00081FED">
      <w:rPr>
        <w:rFonts w:eastAsia="Arial" w:cs="Arial"/>
        <w:b/>
        <w:color w:val="006DA3"/>
        <w:spacing w:val="-26"/>
        <w:w w:val="127"/>
        <w:sz w:val="14"/>
        <w:szCs w:val="14"/>
        <w:lang w:val="fr-FR"/>
      </w:rPr>
      <w:t xml:space="preserve"> </w:t>
    </w:r>
    <w:r w:rsidRPr="00081FED">
      <w:rPr>
        <w:rFonts w:eastAsia="Arial" w:cs="Arial"/>
        <w:color w:val="006DA3"/>
        <w:sz w:val="14"/>
        <w:szCs w:val="14"/>
        <w:lang w:val="fr-FR"/>
      </w:rPr>
      <w:t>1 905 248 3919</w:t>
    </w:r>
    <w:r>
      <w:rPr>
        <w:rFonts w:eastAsia="Arial" w:cs="Arial"/>
        <w:color w:val="006DA3"/>
        <w:sz w:val="14"/>
        <w:szCs w:val="14"/>
        <w:lang w:val="fr-FR"/>
      </w:rPr>
      <w:t xml:space="preserve">  </w:t>
    </w:r>
    <w:r w:rsidRPr="00081FED">
      <w:rPr>
        <w:rFonts w:eastAsia="Arial" w:cs="Arial"/>
        <w:b/>
        <w:color w:val="006DA3"/>
        <w:sz w:val="14"/>
        <w:szCs w:val="14"/>
        <w:lang w:val="fr-FR"/>
      </w:rPr>
      <w:t>W</w:t>
    </w:r>
    <w:r w:rsidRPr="00081FED">
      <w:rPr>
        <w:rFonts w:eastAsia="Arial" w:cs="Arial"/>
        <w:color w:val="006DA3"/>
        <w:spacing w:val="10"/>
        <w:sz w:val="14"/>
        <w:szCs w:val="14"/>
        <w:lang w:val="fr-FR"/>
      </w:rPr>
      <w:t xml:space="preserve"> </w:t>
    </w:r>
    <w:r w:rsidR="008E3A63">
      <w:fldChar w:fldCharType="begin"/>
    </w:r>
    <w:r w:rsidR="008E3A63" w:rsidRPr="00F24D66">
      <w:rPr>
        <w:lang w:val="fr-FR"/>
        <w:rPrChange w:id="2" w:author="Ian Dobrindt" w:date="2019-05-24T17:37:00Z">
          <w:rPr/>
        </w:rPrChange>
      </w:rPr>
      <w:instrText xml:space="preserve"> HYPERLINK "http://www.ghd.com/" </w:instrText>
    </w:r>
    <w:r w:rsidR="008E3A63">
      <w:fldChar w:fldCharType="separate"/>
    </w:r>
    <w:r w:rsidRPr="00081FED">
      <w:rPr>
        <w:rStyle w:val="Hyperlink"/>
        <w:rFonts w:eastAsia="Arial" w:cs="Arial"/>
        <w:color w:val="006DA3"/>
        <w:w w:val="114"/>
        <w:sz w:val="14"/>
        <w:szCs w:val="14"/>
        <w:lang w:val="fr-FR"/>
      </w:rPr>
      <w:t>ww</w:t>
    </w:r>
    <w:r w:rsidRPr="00081FED">
      <w:rPr>
        <w:rStyle w:val="Hyperlink"/>
        <w:rFonts w:eastAsia="Arial" w:cs="Arial"/>
        <w:color w:val="006DA3"/>
        <w:spacing w:val="-5"/>
        <w:w w:val="114"/>
        <w:sz w:val="14"/>
        <w:szCs w:val="14"/>
        <w:lang w:val="fr-FR"/>
      </w:rPr>
      <w:t>w</w:t>
    </w:r>
    <w:r w:rsidRPr="00081FED">
      <w:rPr>
        <w:rStyle w:val="Hyperlink"/>
        <w:rFonts w:eastAsia="Arial" w:cs="Arial"/>
        <w:color w:val="006DA3"/>
        <w:spacing w:val="-15"/>
        <w:w w:val="153"/>
        <w:sz w:val="14"/>
        <w:szCs w:val="14"/>
        <w:lang w:val="fr-FR"/>
      </w:rPr>
      <w:t>.</w:t>
    </w:r>
    <w:r w:rsidRPr="00081FED">
      <w:rPr>
        <w:rStyle w:val="Hyperlink"/>
        <w:rFonts w:eastAsia="Arial" w:cs="Arial"/>
        <w:color w:val="006DA3"/>
        <w:w w:val="112"/>
        <w:sz w:val="14"/>
        <w:szCs w:val="14"/>
        <w:lang w:val="fr-FR"/>
      </w:rPr>
      <w:t>ghd.com</w:t>
    </w:r>
    <w:r w:rsidR="008E3A63">
      <w:rPr>
        <w:rStyle w:val="Hyperlink"/>
        <w:rFonts w:eastAsia="Arial" w:cs="Arial"/>
        <w:color w:val="006DA3"/>
        <w:w w:val="112"/>
        <w:sz w:val="14"/>
        <w:szCs w:val="1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7648" w14:textId="77777777" w:rsidR="00686C42" w:rsidRDefault="00686C42">
      <w:r>
        <w:separator/>
      </w:r>
    </w:p>
  </w:footnote>
  <w:footnote w:type="continuationSeparator" w:id="0">
    <w:p w14:paraId="1CAACF96" w14:textId="77777777" w:rsidR="00686C42" w:rsidRDefault="0068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0E8D" w14:textId="77777777" w:rsidR="003C1B99" w:rsidRPr="003C1B99" w:rsidRDefault="009F7DE5" w:rsidP="00AD622F">
    <w:pPr>
      <w:spacing w:before="120" w:after="80"/>
      <w:jc w:val="right"/>
      <w:rPr>
        <w:color w:val="FFFFFF" w:themeColor="background1"/>
      </w:rPr>
    </w:pPr>
    <w:r>
      <w:rPr>
        <w:noProof/>
        <w:color w:val="FFFFFF" w:themeColor="background1"/>
      </w:rPr>
      <w:drawing>
        <wp:anchor distT="0" distB="0" distL="114300" distR="114300" simplePos="0" relativeHeight="251684352" behindDoc="1" locked="0" layoutInCell="1" allowOverlap="1" wp14:anchorId="71050B65" wp14:editId="6993074B">
          <wp:simplePos x="0" y="0"/>
          <wp:positionH relativeFrom="column">
            <wp:posOffset>-1088390</wp:posOffset>
          </wp:positionH>
          <wp:positionV relativeFrom="paragraph">
            <wp:posOffset>-301625</wp:posOffset>
          </wp:positionV>
          <wp:extent cx="7653528" cy="15727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Word header_Second Page Test without keyline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3528" cy="1572768"/>
                  </a:xfrm>
                  <a:prstGeom prst="rect">
                    <a:avLst/>
                  </a:prstGeom>
                </pic:spPr>
              </pic:pic>
            </a:graphicData>
          </a:graphic>
          <wp14:sizeRelH relativeFrom="page">
            <wp14:pctWidth>0</wp14:pctWidth>
          </wp14:sizeRelH>
          <wp14:sizeRelV relativeFrom="page">
            <wp14:pctHeight>0</wp14:pctHeight>
          </wp14:sizeRelV>
        </wp:anchor>
      </w:drawing>
    </w:r>
  </w:p>
  <w:p w14:paraId="56420659" w14:textId="77777777" w:rsidR="00C87332" w:rsidRPr="00562856" w:rsidRDefault="00C87332" w:rsidP="00BD47A4">
    <w:pPr>
      <w:pStyle w:val="Header"/>
      <w:jc w:val="right"/>
    </w:pPr>
  </w:p>
  <w:p w14:paraId="3DFA56FA" w14:textId="77777777" w:rsidR="00BD47A4" w:rsidRPr="00BD47A4" w:rsidRDefault="00BD47A4" w:rsidP="00BD47A4">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2131" w14:textId="77777777" w:rsidR="0025601A" w:rsidRDefault="0025601A" w:rsidP="0025601A">
    <w:pPr>
      <w:pStyle w:val="Paragraph"/>
      <w:spacing w:before="0" w:after="0" w:line="240" w:lineRule="auto"/>
      <w:jc w:val="right"/>
      <w:rPr>
        <w:b/>
        <w:color w:val="FFFFFF" w:themeColor="background1"/>
      </w:rPr>
    </w:pPr>
  </w:p>
  <w:p w14:paraId="22DC5CB9" w14:textId="77777777" w:rsidR="0025601A" w:rsidRDefault="0025601A" w:rsidP="0025601A">
    <w:pPr>
      <w:pStyle w:val="Header"/>
      <w:jc w:val="right"/>
      <w:rPr>
        <w:b/>
      </w:rPr>
    </w:pPr>
    <w:r>
      <w:rPr>
        <w:noProof/>
      </w:rPr>
      <w:drawing>
        <wp:anchor distT="0" distB="0" distL="114300" distR="114300" simplePos="0" relativeHeight="251689472" behindDoc="1" locked="1" layoutInCell="1" allowOverlap="1" wp14:anchorId="488BADC6" wp14:editId="3196637E">
          <wp:simplePos x="0" y="0"/>
          <wp:positionH relativeFrom="page">
            <wp:posOffset>-76200</wp:posOffset>
          </wp:positionH>
          <wp:positionV relativeFrom="page">
            <wp:posOffset>-182880</wp:posOffset>
          </wp:positionV>
          <wp:extent cx="7772400" cy="2057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057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3F46912"/>
    <w:lvl w:ilvl="0">
      <w:start w:val="1"/>
      <w:numFmt w:val="lowerLetter"/>
      <w:pStyle w:val="Level1"/>
      <w:lvlText w:val="%1:"/>
      <w:lvlJc w:val="left"/>
      <w:pPr>
        <w:tabs>
          <w:tab w:val="num" w:pos="720"/>
        </w:tabs>
        <w:ind w:left="720" w:hanging="720"/>
      </w:pPr>
      <w:rPr>
        <w:rFonts w:ascii="Arial" w:hAnsi="Arial"/>
        <w:color w:val="000000"/>
        <w:sz w:val="24"/>
      </w:r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097581D"/>
    <w:multiLevelType w:val="hybridMultilevel"/>
    <w:tmpl w:val="6ED69E36"/>
    <w:lvl w:ilvl="0" w:tplc="0F42B574">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14BDD"/>
    <w:multiLevelType w:val="hybridMultilevel"/>
    <w:tmpl w:val="128CE1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13B6EC2"/>
    <w:multiLevelType w:val="hybridMultilevel"/>
    <w:tmpl w:val="9B94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73B84"/>
    <w:multiLevelType w:val="hybridMultilevel"/>
    <w:tmpl w:val="749AB5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7FA6014">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D1079C"/>
    <w:multiLevelType w:val="hybridMultilevel"/>
    <w:tmpl w:val="43A0A57A"/>
    <w:lvl w:ilvl="0" w:tplc="AF3C4370">
      <w:start w:val="1"/>
      <w:numFmt w:val="decimal"/>
      <w:pStyle w:val="Auto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66A54"/>
    <w:multiLevelType w:val="hybridMultilevel"/>
    <w:tmpl w:val="BFBC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70357"/>
    <w:multiLevelType w:val="hybridMultilevel"/>
    <w:tmpl w:val="901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633FE"/>
    <w:multiLevelType w:val="hybridMultilevel"/>
    <w:tmpl w:val="8A9ABE9E"/>
    <w:lvl w:ilvl="0" w:tplc="F020B8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809DE"/>
    <w:multiLevelType w:val="hybridMultilevel"/>
    <w:tmpl w:val="45C4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32D46"/>
    <w:multiLevelType w:val="hybridMultilevel"/>
    <w:tmpl w:val="9C0CE9A6"/>
    <w:lvl w:ilvl="0" w:tplc="C584CE0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243C6B"/>
    <w:multiLevelType w:val="hybridMultilevel"/>
    <w:tmpl w:val="CB064776"/>
    <w:lvl w:ilvl="0" w:tplc="6EF04CA4">
      <w:start w:val="1"/>
      <w:numFmt w:val="bullet"/>
      <w:pStyle w:val="DashorBullet"/>
      <w:lvlText w:val=""/>
      <w:lvlJc w:val="left"/>
      <w:pPr>
        <w:ind w:left="720" w:hanging="360"/>
      </w:pPr>
      <w:rPr>
        <w:rFonts w:ascii="Symbol" w:hAnsi="Symbol" w:hint="default"/>
      </w:rPr>
    </w:lvl>
    <w:lvl w:ilvl="1" w:tplc="D1A2F012">
      <w:start w:val="1"/>
      <w:numFmt w:val="bullet"/>
      <w:pStyle w:val="Dash"/>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F3DCB"/>
    <w:multiLevelType w:val="multilevel"/>
    <w:tmpl w:val="F12269EA"/>
    <w:lvl w:ilvl="0">
      <w:start w:val="1"/>
      <w:numFmt w:val="decimal"/>
      <w:pStyle w:val="Heading1"/>
      <w:lvlText w:val="%1."/>
      <w:lvlJc w:val="left"/>
      <w:pPr>
        <w:ind w:left="720" w:hanging="720"/>
      </w:pPr>
      <w:rPr>
        <w:rFonts w:ascii="Arial Black" w:hAnsi="Arial Black" w:hint="default"/>
        <w:b w:val="0"/>
        <w:i w:val="0"/>
        <w:sz w:val="24"/>
        <w:szCs w:val="24"/>
      </w:rPr>
    </w:lvl>
    <w:lvl w:ilvl="1">
      <w:start w:val="1"/>
      <w:numFmt w:val="decimal"/>
      <w:pStyle w:val="Heading2"/>
      <w:lvlText w:val="%1.%2"/>
      <w:lvlJc w:val="left"/>
      <w:pPr>
        <w:ind w:left="720" w:hanging="720"/>
      </w:pPr>
      <w:rPr>
        <w:rFonts w:ascii="Arial Bold" w:hAnsi="Arial Bold" w:hint="default"/>
        <w:b/>
        <w:i w:val="0"/>
        <w:color w:val="auto"/>
        <w:sz w:val="20"/>
      </w:rPr>
    </w:lvl>
    <w:lvl w:ilvl="2">
      <w:start w:val="1"/>
      <w:numFmt w:val="decimal"/>
      <w:pStyle w:val="Heading3"/>
      <w:lvlText w:val="%1.%2.%3"/>
      <w:lvlJc w:val="left"/>
      <w:pPr>
        <w:ind w:left="720" w:hanging="720"/>
      </w:pPr>
      <w:rPr>
        <w:rFonts w:ascii="Arial Bold" w:hAnsi="Arial Bold" w:hint="default"/>
        <w:b/>
        <w:i w:val="0"/>
        <w:sz w:val="20"/>
      </w:rPr>
    </w:lvl>
    <w:lvl w:ilvl="3">
      <w:start w:val="1"/>
      <w:numFmt w:val="decimal"/>
      <w:pStyle w:val="Heading4"/>
      <w:lvlText w:val="%1.%2.%3.%4"/>
      <w:lvlJc w:val="left"/>
      <w:pPr>
        <w:ind w:left="1008" w:hanging="1008"/>
      </w:pPr>
      <w:rPr>
        <w:rFonts w:ascii="Arial Bold" w:hAnsi="Arial Bold" w:hint="default"/>
        <w:b/>
        <w:i w:val="0"/>
        <w:sz w:val="20"/>
      </w:rPr>
    </w:lvl>
    <w:lvl w:ilvl="4">
      <w:start w:val="1"/>
      <w:numFmt w:val="decimal"/>
      <w:pStyle w:val="Heading5"/>
      <w:lvlText w:val="%1.%2.%3.%4.%5"/>
      <w:lvlJc w:val="left"/>
      <w:pPr>
        <w:ind w:left="1008" w:hanging="1008"/>
      </w:pPr>
      <w:rPr>
        <w:rFonts w:ascii="Arial Bold" w:hAnsi="Arial Bold" w:hint="default"/>
        <w:b/>
        <w:i/>
        <w:sz w:val="20"/>
      </w:rPr>
    </w:lvl>
    <w:lvl w:ilvl="5">
      <w:start w:val="1"/>
      <w:numFmt w:val="decimal"/>
      <w:pStyle w:val="Heading6"/>
      <w:lvlText w:val="%1.%2.%3.%4.%5.%6"/>
      <w:lvlJc w:val="left"/>
      <w:pPr>
        <w:ind w:left="1584" w:hanging="1584"/>
      </w:pPr>
      <w:rPr>
        <w:rFonts w:ascii="Arial Bold" w:hAnsi="Arial Bold" w:hint="default"/>
        <w:b/>
        <w:i/>
        <w:sz w:val="20"/>
      </w:rPr>
    </w:lvl>
    <w:lvl w:ilvl="6">
      <w:start w:val="1"/>
      <w:numFmt w:val="decimal"/>
      <w:pStyle w:val="Heading7"/>
      <w:lvlText w:val="%1.%2.%3.%4.%5.%6.%7"/>
      <w:lvlJc w:val="left"/>
      <w:pPr>
        <w:ind w:left="1584" w:hanging="1584"/>
      </w:pPr>
      <w:rPr>
        <w:rFonts w:ascii="Arial Bold" w:hAnsi="Arial Bold" w:hint="default"/>
        <w:b/>
        <w:i/>
        <w:sz w:val="20"/>
      </w:rPr>
    </w:lvl>
    <w:lvl w:ilvl="7">
      <w:start w:val="1"/>
      <w:numFmt w:val="decimal"/>
      <w:pStyle w:val="Heading8"/>
      <w:lvlText w:val="%1.%2.%3.%4.%5.%6.%7.%8"/>
      <w:lvlJc w:val="left"/>
      <w:pPr>
        <w:ind w:left="1584" w:hanging="1584"/>
      </w:pPr>
      <w:rPr>
        <w:rFonts w:ascii="Arial Bold" w:hAnsi="Arial Bold" w:hint="default"/>
        <w:b/>
        <w:i/>
        <w:sz w:val="20"/>
      </w:rPr>
    </w:lvl>
    <w:lvl w:ilvl="8">
      <w:start w:val="1"/>
      <w:numFmt w:val="decimal"/>
      <w:pStyle w:val="Heading9"/>
      <w:lvlText w:val="%1.%2.%3.%4.%5.%6.%7.%8.%9"/>
      <w:lvlJc w:val="left"/>
      <w:pPr>
        <w:ind w:left="1584" w:hanging="1584"/>
      </w:pPr>
      <w:rPr>
        <w:rFonts w:ascii="Arial Bold" w:hAnsi="Arial Bold" w:hint="default"/>
        <w:b/>
        <w:i/>
        <w:sz w:val="20"/>
      </w:rPr>
    </w:lvl>
  </w:abstractNum>
  <w:abstractNum w:abstractNumId="13" w15:restartNumberingAfterBreak="0">
    <w:nsid w:val="42B01A14"/>
    <w:multiLevelType w:val="hybridMultilevel"/>
    <w:tmpl w:val="3C68E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36C2C"/>
    <w:multiLevelType w:val="hybridMultilevel"/>
    <w:tmpl w:val="33687EFA"/>
    <w:lvl w:ilvl="0" w:tplc="F020B8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37925"/>
    <w:multiLevelType w:val="hybridMultilevel"/>
    <w:tmpl w:val="0332FCE4"/>
    <w:lvl w:ilvl="0" w:tplc="0409000F">
      <w:start w:val="1"/>
      <w:numFmt w:val="decimal"/>
      <w:lvlText w:val="%1."/>
      <w:lvlJc w:val="left"/>
      <w:pPr>
        <w:ind w:left="720" w:hanging="360"/>
      </w:pPr>
      <w:rPr>
        <w:rFonts w:hint="default"/>
      </w:rPr>
    </w:lvl>
    <w:lvl w:ilvl="1" w:tplc="51105C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C1885"/>
    <w:multiLevelType w:val="hybridMultilevel"/>
    <w:tmpl w:val="B35C7350"/>
    <w:lvl w:ilvl="0" w:tplc="1B2CDD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90D10"/>
    <w:multiLevelType w:val="multilevel"/>
    <w:tmpl w:val="E7C4DD58"/>
    <w:lvl w:ilvl="0">
      <w:start w:val="1"/>
      <w:numFmt w:val="decimal"/>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7B6FDD"/>
    <w:multiLevelType w:val="hybridMultilevel"/>
    <w:tmpl w:val="82D6E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F30736"/>
    <w:multiLevelType w:val="hybridMultilevel"/>
    <w:tmpl w:val="7FB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77D35"/>
    <w:multiLevelType w:val="hybridMultilevel"/>
    <w:tmpl w:val="5EE6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7"/>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decimal"/>
        <w:pStyle w:val="Level1"/>
        <w:lvlText w:val="%1:"/>
        <w:lvlJc w:val="left"/>
        <w:pPr>
          <w:ind w:left="0" w:firstLine="0"/>
        </w:pPr>
        <w:rPr>
          <w:rFonts w:ascii="Arial" w:hAnsi="Arial"/>
          <w:color w:val="000000"/>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abstractNumId w:val="4"/>
  </w:num>
  <w:num w:numId="9">
    <w:abstractNumId w:val="7"/>
  </w:num>
  <w:num w:numId="10">
    <w:abstractNumId w:val="14"/>
  </w:num>
  <w:num w:numId="11">
    <w:abstractNumId w:val="8"/>
  </w:num>
  <w:num w:numId="12">
    <w:abstractNumId w:val="18"/>
  </w:num>
  <w:num w:numId="13">
    <w:abstractNumId w:val="20"/>
  </w:num>
  <w:num w:numId="14">
    <w:abstractNumId w:val="16"/>
  </w:num>
  <w:num w:numId="15">
    <w:abstractNumId w:val="9"/>
  </w:num>
  <w:num w:numId="16">
    <w:abstractNumId w:val="19"/>
  </w:num>
  <w:num w:numId="17">
    <w:abstractNumId w:val="6"/>
  </w:num>
  <w:num w:numId="18">
    <w:abstractNumId w:val="13"/>
  </w:num>
  <w:num w:numId="19">
    <w:abstractNumId w:val="15"/>
  </w:num>
  <w:num w:numId="20">
    <w:abstractNumId w:val="3"/>
  </w:num>
  <w:num w:numId="21">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Dobrindt">
    <w15:presenceInfo w15:providerId="AD" w15:userId="S-1-5-21-1654118576-1171154588-4058606850-670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6A"/>
    <w:rsid w:val="00000876"/>
    <w:rsid w:val="00005061"/>
    <w:rsid w:val="00006C76"/>
    <w:rsid w:val="000100D0"/>
    <w:rsid w:val="00010B89"/>
    <w:rsid w:val="000147C5"/>
    <w:rsid w:val="000148A6"/>
    <w:rsid w:val="0001557A"/>
    <w:rsid w:val="00015CA8"/>
    <w:rsid w:val="0002107B"/>
    <w:rsid w:val="00022AF0"/>
    <w:rsid w:val="0002790D"/>
    <w:rsid w:val="000324D7"/>
    <w:rsid w:val="00032D09"/>
    <w:rsid w:val="0003485B"/>
    <w:rsid w:val="00036F4E"/>
    <w:rsid w:val="000447F8"/>
    <w:rsid w:val="00044F66"/>
    <w:rsid w:val="000456B3"/>
    <w:rsid w:val="00047570"/>
    <w:rsid w:val="000528AF"/>
    <w:rsid w:val="00054D65"/>
    <w:rsid w:val="00056434"/>
    <w:rsid w:val="00061207"/>
    <w:rsid w:val="000740E7"/>
    <w:rsid w:val="000754C3"/>
    <w:rsid w:val="00075969"/>
    <w:rsid w:val="00075EE4"/>
    <w:rsid w:val="00076AF5"/>
    <w:rsid w:val="00077191"/>
    <w:rsid w:val="00085183"/>
    <w:rsid w:val="00095E63"/>
    <w:rsid w:val="000A4C76"/>
    <w:rsid w:val="000A7742"/>
    <w:rsid w:val="000B0196"/>
    <w:rsid w:val="000B0B77"/>
    <w:rsid w:val="000B7697"/>
    <w:rsid w:val="000C0664"/>
    <w:rsid w:val="000D064F"/>
    <w:rsid w:val="000D09D2"/>
    <w:rsid w:val="000D31A1"/>
    <w:rsid w:val="000E0436"/>
    <w:rsid w:val="000F672B"/>
    <w:rsid w:val="001015BB"/>
    <w:rsid w:val="001029DD"/>
    <w:rsid w:val="00107475"/>
    <w:rsid w:val="0011005A"/>
    <w:rsid w:val="00110A56"/>
    <w:rsid w:val="00112231"/>
    <w:rsid w:val="00112EFD"/>
    <w:rsid w:val="001138AF"/>
    <w:rsid w:val="00116EBF"/>
    <w:rsid w:val="001207B7"/>
    <w:rsid w:val="00122016"/>
    <w:rsid w:val="00126F3F"/>
    <w:rsid w:val="0012729D"/>
    <w:rsid w:val="00142042"/>
    <w:rsid w:val="0015122E"/>
    <w:rsid w:val="00154FAF"/>
    <w:rsid w:val="00170513"/>
    <w:rsid w:val="00170F10"/>
    <w:rsid w:val="0018089B"/>
    <w:rsid w:val="0018465A"/>
    <w:rsid w:val="0019305F"/>
    <w:rsid w:val="001A128E"/>
    <w:rsid w:val="001A31C0"/>
    <w:rsid w:val="001B3293"/>
    <w:rsid w:val="001B42DE"/>
    <w:rsid w:val="001C237F"/>
    <w:rsid w:val="001C356A"/>
    <w:rsid w:val="001D32AD"/>
    <w:rsid w:val="001D45FE"/>
    <w:rsid w:val="001D4D6B"/>
    <w:rsid w:val="001D4E65"/>
    <w:rsid w:val="001E3ADF"/>
    <w:rsid w:val="001E4862"/>
    <w:rsid w:val="001E6CF4"/>
    <w:rsid w:val="001F0B32"/>
    <w:rsid w:val="001F0D5D"/>
    <w:rsid w:val="001F5729"/>
    <w:rsid w:val="0020012E"/>
    <w:rsid w:val="00203FCE"/>
    <w:rsid w:val="00204762"/>
    <w:rsid w:val="00206152"/>
    <w:rsid w:val="002119DB"/>
    <w:rsid w:val="0021356E"/>
    <w:rsid w:val="00220783"/>
    <w:rsid w:val="0022371D"/>
    <w:rsid w:val="002252AB"/>
    <w:rsid w:val="00230D70"/>
    <w:rsid w:val="00242F9C"/>
    <w:rsid w:val="00245F61"/>
    <w:rsid w:val="002476A7"/>
    <w:rsid w:val="00250A4A"/>
    <w:rsid w:val="0025284C"/>
    <w:rsid w:val="00253D11"/>
    <w:rsid w:val="0025497D"/>
    <w:rsid w:val="0025601A"/>
    <w:rsid w:val="00265A2F"/>
    <w:rsid w:val="00271A26"/>
    <w:rsid w:val="00273A2D"/>
    <w:rsid w:val="00277BE5"/>
    <w:rsid w:val="00282912"/>
    <w:rsid w:val="00283706"/>
    <w:rsid w:val="00285A0A"/>
    <w:rsid w:val="002929D4"/>
    <w:rsid w:val="002A3115"/>
    <w:rsid w:val="002A39DB"/>
    <w:rsid w:val="002B45CF"/>
    <w:rsid w:val="002C1DCA"/>
    <w:rsid w:val="002C2368"/>
    <w:rsid w:val="002C2C47"/>
    <w:rsid w:val="002C7CD2"/>
    <w:rsid w:val="002D0A12"/>
    <w:rsid w:val="002D4AEE"/>
    <w:rsid w:val="002E679C"/>
    <w:rsid w:val="002F2783"/>
    <w:rsid w:val="003016B3"/>
    <w:rsid w:val="003130B7"/>
    <w:rsid w:val="0031328B"/>
    <w:rsid w:val="00313321"/>
    <w:rsid w:val="00322036"/>
    <w:rsid w:val="00322958"/>
    <w:rsid w:val="00327FE1"/>
    <w:rsid w:val="0033016D"/>
    <w:rsid w:val="00343844"/>
    <w:rsid w:val="00343910"/>
    <w:rsid w:val="0034467C"/>
    <w:rsid w:val="00346C26"/>
    <w:rsid w:val="003475F2"/>
    <w:rsid w:val="00347876"/>
    <w:rsid w:val="00352D9B"/>
    <w:rsid w:val="00360042"/>
    <w:rsid w:val="0036194E"/>
    <w:rsid w:val="00361F4E"/>
    <w:rsid w:val="00365487"/>
    <w:rsid w:val="003656BF"/>
    <w:rsid w:val="00365A35"/>
    <w:rsid w:val="0036636B"/>
    <w:rsid w:val="00366CE1"/>
    <w:rsid w:val="00367269"/>
    <w:rsid w:val="00370944"/>
    <w:rsid w:val="00380DD0"/>
    <w:rsid w:val="00383F25"/>
    <w:rsid w:val="00384423"/>
    <w:rsid w:val="00394738"/>
    <w:rsid w:val="0039550E"/>
    <w:rsid w:val="00395C56"/>
    <w:rsid w:val="003A1639"/>
    <w:rsid w:val="003A2C35"/>
    <w:rsid w:val="003A4803"/>
    <w:rsid w:val="003B1BBF"/>
    <w:rsid w:val="003C08F1"/>
    <w:rsid w:val="003C1B99"/>
    <w:rsid w:val="003C55A3"/>
    <w:rsid w:val="003C7E67"/>
    <w:rsid w:val="003C7E69"/>
    <w:rsid w:val="003D3C56"/>
    <w:rsid w:val="003D58EC"/>
    <w:rsid w:val="003D7D4C"/>
    <w:rsid w:val="003E567E"/>
    <w:rsid w:val="003E6E28"/>
    <w:rsid w:val="003F10DD"/>
    <w:rsid w:val="003F1D51"/>
    <w:rsid w:val="003F6F73"/>
    <w:rsid w:val="00400C0C"/>
    <w:rsid w:val="00400EF4"/>
    <w:rsid w:val="00403A0E"/>
    <w:rsid w:val="00403A9A"/>
    <w:rsid w:val="00404A40"/>
    <w:rsid w:val="004128F0"/>
    <w:rsid w:val="00412CF2"/>
    <w:rsid w:val="00414AB4"/>
    <w:rsid w:val="004265E5"/>
    <w:rsid w:val="00426EDC"/>
    <w:rsid w:val="00437E06"/>
    <w:rsid w:val="00444A63"/>
    <w:rsid w:val="0045458E"/>
    <w:rsid w:val="00455CB7"/>
    <w:rsid w:val="00457233"/>
    <w:rsid w:val="004577E2"/>
    <w:rsid w:val="004610BF"/>
    <w:rsid w:val="0046134F"/>
    <w:rsid w:val="00461FE0"/>
    <w:rsid w:val="00462695"/>
    <w:rsid w:val="004775D7"/>
    <w:rsid w:val="00483389"/>
    <w:rsid w:val="00491F12"/>
    <w:rsid w:val="0049575D"/>
    <w:rsid w:val="004A4BDA"/>
    <w:rsid w:val="004B4373"/>
    <w:rsid w:val="004B47D3"/>
    <w:rsid w:val="004B67E1"/>
    <w:rsid w:val="004C02F9"/>
    <w:rsid w:val="004C22EE"/>
    <w:rsid w:val="004C70C1"/>
    <w:rsid w:val="004D0BFC"/>
    <w:rsid w:val="004D47D8"/>
    <w:rsid w:val="004D5FAB"/>
    <w:rsid w:val="004E494F"/>
    <w:rsid w:val="004F09B8"/>
    <w:rsid w:val="004F24B0"/>
    <w:rsid w:val="004F34BE"/>
    <w:rsid w:val="004F43F6"/>
    <w:rsid w:val="004F4481"/>
    <w:rsid w:val="00507DCC"/>
    <w:rsid w:val="00514297"/>
    <w:rsid w:val="00515A86"/>
    <w:rsid w:val="005175BF"/>
    <w:rsid w:val="00525A33"/>
    <w:rsid w:val="005309D0"/>
    <w:rsid w:val="005369A7"/>
    <w:rsid w:val="00541777"/>
    <w:rsid w:val="005434A4"/>
    <w:rsid w:val="005470A1"/>
    <w:rsid w:val="00551841"/>
    <w:rsid w:val="00556096"/>
    <w:rsid w:val="00560C00"/>
    <w:rsid w:val="005611ED"/>
    <w:rsid w:val="00562856"/>
    <w:rsid w:val="00564122"/>
    <w:rsid w:val="005738C2"/>
    <w:rsid w:val="005748F7"/>
    <w:rsid w:val="00574EA5"/>
    <w:rsid w:val="0058204B"/>
    <w:rsid w:val="00582393"/>
    <w:rsid w:val="00582B0B"/>
    <w:rsid w:val="00590100"/>
    <w:rsid w:val="00592031"/>
    <w:rsid w:val="00592050"/>
    <w:rsid w:val="005A02FA"/>
    <w:rsid w:val="005A1D43"/>
    <w:rsid w:val="005A3D59"/>
    <w:rsid w:val="005A66F6"/>
    <w:rsid w:val="005C4309"/>
    <w:rsid w:val="005D0718"/>
    <w:rsid w:val="005D090E"/>
    <w:rsid w:val="005D096F"/>
    <w:rsid w:val="005D43FC"/>
    <w:rsid w:val="005D4BC0"/>
    <w:rsid w:val="005F24EE"/>
    <w:rsid w:val="005F3A4C"/>
    <w:rsid w:val="005F413F"/>
    <w:rsid w:val="005F5C81"/>
    <w:rsid w:val="00611F33"/>
    <w:rsid w:val="0061571E"/>
    <w:rsid w:val="00625C8E"/>
    <w:rsid w:val="0063004B"/>
    <w:rsid w:val="006316AF"/>
    <w:rsid w:val="00635FE3"/>
    <w:rsid w:val="00641A6C"/>
    <w:rsid w:val="006502A1"/>
    <w:rsid w:val="00655889"/>
    <w:rsid w:val="00662CBF"/>
    <w:rsid w:val="00674C8E"/>
    <w:rsid w:val="00677E6B"/>
    <w:rsid w:val="00681E80"/>
    <w:rsid w:val="00686C42"/>
    <w:rsid w:val="006933EE"/>
    <w:rsid w:val="00693914"/>
    <w:rsid w:val="006C202F"/>
    <w:rsid w:val="006C2E3F"/>
    <w:rsid w:val="006C6604"/>
    <w:rsid w:val="006D376D"/>
    <w:rsid w:val="006E39DC"/>
    <w:rsid w:val="006E5D1D"/>
    <w:rsid w:val="006F0B22"/>
    <w:rsid w:val="006F19D2"/>
    <w:rsid w:val="00705770"/>
    <w:rsid w:val="00706A6C"/>
    <w:rsid w:val="00710058"/>
    <w:rsid w:val="007119C4"/>
    <w:rsid w:val="00717465"/>
    <w:rsid w:val="00723B72"/>
    <w:rsid w:val="007413D0"/>
    <w:rsid w:val="00742834"/>
    <w:rsid w:val="00744E29"/>
    <w:rsid w:val="00747576"/>
    <w:rsid w:val="0075055A"/>
    <w:rsid w:val="00752BCF"/>
    <w:rsid w:val="007532FD"/>
    <w:rsid w:val="00760B10"/>
    <w:rsid w:val="0077056D"/>
    <w:rsid w:val="00774923"/>
    <w:rsid w:val="00775B5F"/>
    <w:rsid w:val="00776DD7"/>
    <w:rsid w:val="00780299"/>
    <w:rsid w:val="007A4502"/>
    <w:rsid w:val="007A49FE"/>
    <w:rsid w:val="007A5E69"/>
    <w:rsid w:val="007A60F3"/>
    <w:rsid w:val="007A7E83"/>
    <w:rsid w:val="007B11AD"/>
    <w:rsid w:val="007B1650"/>
    <w:rsid w:val="007B32E9"/>
    <w:rsid w:val="007B3FCC"/>
    <w:rsid w:val="007C08AD"/>
    <w:rsid w:val="007C0E58"/>
    <w:rsid w:val="007C74AD"/>
    <w:rsid w:val="007D103F"/>
    <w:rsid w:val="007D3F7B"/>
    <w:rsid w:val="007D5759"/>
    <w:rsid w:val="007D7C6A"/>
    <w:rsid w:val="007E0147"/>
    <w:rsid w:val="007E18A7"/>
    <w:rsid w:val="007F31F2"/>
    <w:rsid w:val="007F3AEA"/>
    <w:rsid w:val="007F5115"/>
    <w:rsid w:val="007F574F"/>
    <w:rsid w:val="007F6C21"/>
    <w:rsid w:val="0080013F"/>
    <w:rsid w:val="0080665F"/>
    <w:rsid w:val="00806F1B"/>
    <w:rsid w:val="008228AA"/>
    <w:rsid w:val="00827014"/>
    <w:rsid w:val="00827D00"/>
    <w:rsid w:val="00831D19"/>
    <w:rsid w:val="0083756E"/>
    <w:rsid w:val="0083757A"/>
    <w:rsid w:val="008409A7"/>
    <w:rsid w:val="00854B4F"/>
    <w:rsid w:val="0085641E"/>
    <w:rsid w:val="0086012D"/>
    <w:rsid w:val="0086194B"/>
    <w:rsid w:val="0086315F"/>
    <w:rsid w:val="008666D2"/>
    <w:rsid w:val="008744CE"/>
    <w:rsid w:val="00881D2C"/>
    <w:rsid w:val="00881ECC"/>
    <w:rsid w:val="00884012"/>
    <w:rsid w:val="008878A3"/>
    <w:rsid w:val="00891DB9"/>
    <w:rsid w:val="0089412A"/>
    <w:rsid w:val="008A0C46"/>
    <w:rsid w:val="008A1965"/>
    <w:rsid w:val="008B0FAE"/>
    <w:rsid w:val="008B43F4"/>
    <w:rsid w:val="008B684D"/>
    <w:rsid w:val="008C200B"/>
    <w:rsid w:val="008D1044"/>
    <w:rsid w:val="008D7933"/>
    <w:rsid w:val="008E211A"/>
    <w:rsid w:val="008E3A63"/>
    <w:rsid w:val="008E3BFB"/>
    <w:rsid w:val="008E5C28"/>
    <w:rsid w:val="008E7302"/>
    <w:rsid w:val="008E79B2"/>
    <w:rsid w:val="008F106E"/>
    <w:rsid w:val="008F12C4"/>
    <w:rsid w:val="009038C0"/>
    <w:rsid w:val="00906D89"/>
    <w:rsid w:val="009257C9"/>
    <w:rsid w:val="00925B87"/>
    <w:rsid w:val="00934917"/>
    <w:rsid w:val="009406F9"/>
    <w:rsid w:val="00942812"/>
    <w:rsid w:val="00944730"/>
    <w:rsid w:val="00945F26"/>
    <w:rsid w:val="0095166D"/>
    <w:rsid w:val="00953B2D"/>
    <w:rsid w:val="00963F43"/>
    <w:rsid w:val="00970C5E"/>
    <w:rsid w:val="00973FC0"/>
    <w:rsid w:val="0098166D"/>
    <w:rsid w:val="00985BA3"/>
    <w:rsid w:val="009876E9"/>
    <w:rsid w:val="00987FE2"/>
    <w:rsid w:val="0099075F"/>
    <w:rsid w:val="0099083A"/>
    <w:rsid w:val="009936DE"/>
    <w:rsid w:val="009969A8"/>
    <w:rsid w:val="009A24AB"/>
    <w:rsid w:val="009B03DF"/>
    <w:rsid w:val="009C2501"/>
    <w:rsid w:val="009C5B36"/>
    <w:rsid w:val="009E0490"/>
    <w:rsid w:val="009E6CF9"/>
    <w:rsid w:val="009F7DE5"/>
    <w:rsid w:val="00A06EC5"/>
    <w:rsid w:val="00A1394C"/>
    <w:rsid w:val="00A24035"/>
    <w:rsid w:val="00A242CA"/>
    <w:rsid w:val="00A2515A"/>
    <w:rsid w:val="00A333E4"/>
    <w:rsid w:val="00A35BE4"/>
    <w:rsid w:val="00A35C28"/>
    <w:rsid w:val="00A36842"/>
    <w:rsid w:val="00A37FA0"/>
    <w:rsid w:val="00A426AC"/>
    <w:rsid w:val="00A45076"/>
    <w:rsid w:val="00A532AF"/>
    <w:rsid w:val="00A62CDC"/>
    <w:rsid w:val="00A6751D"/>
    <w:rsid w:val="00A71B8F"/>
    <w:rsid w:val="00A77EF2"/>
    <w:rsid w:val="00A82B05"/>
    <w:rsid w:val="00A935B1"/>
    <w:rsid w:val="00A95C55"/>
    <w:rsid w:val="00A97A2F"/>
    <w:rsid w:val="00AA18B6"/>
    <w:rsid w:val="00AB382E"/>
    <w:rsid w:val="00AB65BF"/>
    <w:rsid w:val="00AB79E2"/>
    <w:rsid w:val="00AB7B8C"/>
    <w:rsid w:val="00AC0753"/>
    <w:rsid w:val="00AC3B74"/>
    <w:rsid w:val="00AC5FFF"/>
    <w:rsid w:val="00AD1362"/>
    <w:rsid w:val="00AD1C4C"/>
    <w:rsid w:val="00AD5462"/>
    <w:rsid w:val="00AD622F"/>
    <w:rsid w:val="00AE0F99"/>
    <w:rsid w:val="00AE6E5F"/>
    <w:rsid w:val="00B018F7"/>
    <w:rsid w:val="00B02019"/>
    <w:rsid w:val="00B03349"/>
    <w:rsid w:val="00B05B7A"/>
    <w:rsid w:val="00B07D91"/>
    <w:rsid w:val="00B11E6A"/>
    <w:rsid w:val="00B122C1"/>
    <w:rsid w:val="00B17749"/>
    <w:rsid w:val="00B2775D"/>
    <w:rsid w:val="00B27E19"/>
    <w:rsid w:val="00B33822"/>
    <w:rsid w:val="00B33B5B"/>
    <w:rsid w:val="00B40E27"/>
    <w:rsid w:val="00B4344B"/>
    <w:rsid w:val="00B45789"/>
    <w:rsid w:val="00B503F5"/>
    <w:rsid w:val="00B5753E"/>
    <w:rsid w:val="00B63E33"/>
    <w:rsid w:val="00B66674"/>
    <w:rsid w:val="00B67F7F"/>
    <w:rsid w:val="00B70952"/>
    <w:rsid w:val="00B76109"/>
    <w:rsid w:val="00B81180"/>
    <w:rsid w:val="00B82443"/>
    <w:rsid w:val="00B835C6"/>
    <w:rsid w:val="00B83FC5"/>
    <w:rsid w:val="00B91E01"/>
    <w:rsid w:val="00B93627"/>
    <w:rsid w:val="00B93CC7"/>
    <w:rsid w:val="00B949F2"/>
    <w:rsid w:val="00BA07EA"/>
    <w:rsid w:val="00BA5FBE"/>
    <w:rsid w:val="00BA6471"/>
    <w:rsid w:val="00BB2DB7"/>
    <w:rsid w:val="00BB4410"/>
    <w:rsid w:val="00BB6D75"/>
    <w:rsid w:val="00BC5A0E"/>
    <w:rsid w:val="00BC6C88"/>
    <w:rsid w:val="00BC7524"/>
    <w:rsid w:val="00BC7F6F"/>
    <w:rsid w:val="00BD47A4"/>
    <w:rsid w:val="00BD61A5"/>
    <w:rsid w:val="00BD77FC"/>
    <w:rsid w:val="00BD785E"/>
    <w:rsid w:val="00BE3DB8"/>
    <w:rsid w:val="00BF4A06"/>
    <w:rsid w:val="00BF5D2E"/>
    <w:rsid w:val="00C01890"/>
    <w:rsid w:val="00C06978"/>
    <w:rsid w:val="00C12FFE"/>
    <w:rsid w:val="00C150B5"/>
    <w:rsid w:val="00C16AC8"/>
    <w:rsid w:val="00C2284D"/>
    <w:rsid w:val="00C32756"/>
    <w:rsid w:val="00C3653E"/>
    <w:rsid w:val="00C37656"/>
    <w:rsid w:val="00C37EB0"/>
    <w:rsid w:val="00C416A7"/>
    <w:rsid w:val="00C518D1"/>
    <w:rsid w:val="00C51B05"/>
    <w:rsid w:val="00C51E54"/>
    <w:rsid w:val="00C62DF0"/>
    <w:rsid w:val="00C65C75"/>
    <w:rsid w:val="00C66FAC"/>
    <w:rsid w:val="00C67A7B"/>
    <w:rsid w:val="00C67C33"/>
    <w:rsid w:val="00C73B08"/>
    <w:rsid w:val="00C73CF8"/>
    <w:rsid w:val="00C76E1B"/>
    <w:rsid w:val="00C86E97"/>
    <w:rsid w:val="00C870AE"/>
    <w:rsid w:val="00C87332"/>
    <w:rsid w:val="00C96CB1"/>
    <w:rsid w:val="00CA15A5"/>
    <w:rsid w:val="00CA4683"/>
    <w:rsid w:val="00CB2993"/>
    <w:rsid w:val="00CB7ABA"/>
    <w:rsid w:val="00CC6975"/>
    <w:rsid w:val="00CC7FBA"/>
    <w:rsid w:val="00CD09C3"/>
    <w:rsid w:val="00CD0F68"/>
    <w:rsid w:val="00CD3305"/>
    <w:rsid w:val="00CD4648"/>
    <w:rsid w:val="00CE2E2E"/>
    <w:rsid w:val="00CE3103"/>
    <w:rsid w:val="00CE66B1"/>
    <w:rsid w:val="00CF04D5"/>
    <w:rsid w:val="00CF4ED9"/>
    <w:rsid w:val="00CF5096"/>
    <w:rsid w:val="00CF5A97"/>
    <w:rsid w:val="00D0144E"/>
    <w:rsid w:val="00D2424D"/>
    <w:rsid w:val="00D24F68"/>
    <w:rsid w:val="00D313C6"/>
    <w:rsid w:val="00D31D5C"/>
    <w:rsid w:val="00D35A69"/>
    <w:rsid w:val="00D40EB8"/>
    <w:rsid w:val="00D41BAC"/>
    <w:rsid w:val="00D501B0"/>
    <w:rsid w:val="00D521C0"/>
    <w:rsid w:val="00D533BE"/>
    <w:rsid w:val="00D56D65"/>
    <w:rsid w:val="00D57FE9"/>
    <w:rsid w:val="00D60B7A"/>
    <w:rsid w:val="00D61363"/>
    <w:rsid w:val="00D616B0"/>
    <w:rsid w:val="00D645D1"/>
    <w:rsid w:val="00D70982"/>
    <w:rsid w:val="00D70CA7"/>
    <w:rsid w:val="00D7660E"/>
    <w:rsid w:val="00D84928"/>
    <w:rsid w:val="00D86B5B"/>
    <w:rsid w:val="00D953E3"/>
    <w:rsid w:val="00D95AA1"/>
    <w:rsid w:val="00D96E58"/>
    <w:rsid w:val="00D973A3"/>
    <w:rsid w:val="00DA1605"/>
    <w:rsid w:val="00DA3246"/>
    <w:rsid w:val="00DA4278"/>
    <w:rsid w:val="00DB41D1"/>
    <w:rsid w:val="00DB5D84"/>
    <w:rsid w:val="00DB5DEF"/>
    <w:rsid w:val="00DC273E"/>
    <w:rsid w:val="00DD2238"/>
    <w:rsid w:val="00DD37BC"/>
    <w:rsid w:val="00DD4C39"/>
    <w:rsid w:val="00DD56A8"/>
    <w:rsid w:val="00DD588E"/>
    <w:rsid w:val="00DD6A76"/>
    <w:rsid w:val="00DE1E5D"/>
    <w:rsid w:val="00DE5BA6"/>
    <w:rsid w:val="00E03DE0"/>
    <w:rsid w:val="00E17413"/>
    <w:rsid w:val="00E3295B"/>
    <w:rsid w:val="00E334EA"/>
    <w:rsid w:val="00E3491C"/>
    <w:rsid w:val="00E372B0"/>
    <w:rsid w:val="00E4131D"/>
    <w:rsid w:val="00E45617"/>
    <w:rsid w:val="00E505C3"/>
    <w:rsid w:val="00E550C8"/>
    <w:rsid w:val="00E6418A"/>
    <w:rsid w:val="00E67461"/>
    <w:rsid w:val="00E74A0B"/>
    <w:rsid w:val="00E75321"/>
    <w:rsid w:val="00E966AD"/>
    <w:rsid w:val="00EA22A0"/>
    <w:rsid w:val="00EA2A31"/>
    <w:rsid w:val="00EC1374"/>
    <w:rsid w:val="00ED78A9"/>
    <w:rsid w:val="00EE2ED3"/>
    <w:rsid w:val="00EF1F32"/>
    <w:rsid w:val="00F03D26"/>
    <w:rsid w:val="00F05029"/>
    <w:rsid w:val="00F071D1"/>
    <w:rsid w:val="00F1030A"/>
    <w:rsid w:val="00F126CD"/>
    <w:rsid w:val="00F17B5A"/>
    <w:rsid w:val="00F20567"/>
    <w:rsid w:val="00F21F54"/>
    <w:rsid w:val="00F2385B"/>
    <w:rsid w:val="00F24D66"/>
    <w:rsid w:val="00F277DC"/>
    <w:rsid w:val="00F31E50"/>
    <w:rsid w:val="00F344F9"/>
    <w:rsid w:val="00F361BA"/>
    <w:rsid w:val="00F36AD3"/>
    <w:rsid w:val="00F371F3"/>
    <w:rsid w:val="00F414F8"/>
    <w:rsid w:val="00F4428B"/>
    <w:rsid w:val="00F45E4C"/>
    <w:rsid w:val="00F54004"/>
    <w:rsid w:val="00F641B0"/>
    <w:rsid w:val="00F8434A"/>
    <w:rsid w:val="00F87B5D"/>
    <w:rsid w:val="00F929A7"/>
    <w:rsid w:val="00F96873"/>
    <w:rsid w:val="00FA1536"/>
    <w:rsid w:val="00FA66DD"/>
    <w:rsid w:val="00FB1B30"/>
    <w:rsid w:val="00FC1E5A"/>
    <w:rsid w:val="00FC4336"/>
    <w:rsid w:val="00FD0792"/>
    <w:rsid w:val="00FD20C4"/>
    <w:rsid w:val="00FE4EB4"/>
    <w:rsid w:val="00FF5A92"/>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7B930"/>
  <w15:docId w15:val="{6E10530F-437F-4F87-8A77-49986E70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4309"/>
    <w:rPr>
      <w:rFonts w:ascii="Arial" w:hAnsi="Arial"/>
    </w:rPr>
  </w:style>
  <w:style w:type="paragraph" w:styleId="Heading1">
    <w:name w:val="heading 1"/>
    <w:basedOn w:val="Normal"/>
    <w:next w:val="Paragraph"/>
    <w:link w:val="Heading1Char"/>
    <w:qFormat/>
    <w:rsid w:val="001D4D6B"/>
    <w:pPr>
      <w:keepNext/>
      <w:numPr>
        <w:numId w:val="5"/>
      </w:numPr>
      <w:spacing w:before="360" w:after="240"/>
      <w:outlineLvl w:val="0"/>
    </w:pPr>
    <w:rPr>
      <w:rFonts w:ascii="Arial Black" w:hAnsi="Arial Black"/>
      <w:sz w:val="24"/>
    </w:rPr>
  </w:style>
  <w:style w:type="paragraph" w:styleId="Heading2">
    <w:name w:val="heading 2"/>
    <w:basedOn w:val="Normal"/>
    <w:next w:val="Paragraph"/>
    <w:link w:val="Heading2Char"/>
    <w:qFormat/>
    <w:rsid w:val="00945F26"/>
    <w:pPr>
      <w:keepNext/>
      <w:numPr>
        <w:ilvl w:val="1"/>
        <w:numId w:val="5"/>
      </w:numPr>
      <w:spacing w:before="240"/>
      <w:outlineLvl w:val="1"/>
    </w:pPr>
    <w:rPr>
      <w:b/>
    </w:rPr>
  </w:style>
  <w:style w:type="paragraph" w:styleId="Heading3">
    <w:name w:val="heading 3"/>
    <w:basedOn w:val="Normal"/>
    <w:next w:val="Paragraph"/>
    <w:link w:val="Heading3Char"/>
    <w:qFormat/>
    <w:rsid w:val="005434A4"/>
    <w:pPr>
      <w:keepNext/>
      <w:numPr>
        <w:ilvl w:val="2"/>
        <w:numId w:val="5"/>
      </w:numPr>
      <w:spacing w:before="240"/>
      <w:outlineLvl w:val="2"/>
    </w:pPr>
    <w:rPr>
      <w:b/>
    </w:rPr>
  </w:style>
  <w:style w:type="paragraph" w:styleId="Heading4">
    <w:name w:val="heading 4"/>
    <w:basedOn w:val="Normal"/>
    <w:next w:val="Paragraph"/>
    <w:link w:val="Heading4Char"/>
    <w:rsid w:val="00B93CC7"/>
    <w:pPr>
      <w:keepNext/>
      <w:numPr>
        <w:ilvl w:val="3"/>
        <w:numId w:val="5"/>
      </w:numPr>
      <w:tabs>
        <w:tab w:val="right" w:pos="8820"/>
      </w:tabs>
      <w:spacing w:before="240"/>
      <w:outlineLvl w:val="3"/>
    </w:pPr>
    <w:rPr>
      <w:rFonts w:ascii="Arial Bold" w:hAnsi="Arial Bold"/>
      <w:b/>
    </w:rPr>
  </w:style>
  <w:style w:type="paragraph" w:styleId="Heading5">
    <w:name w:val="heading 5"/>
    <w:basedOn w:val="Normal"/>
    <w:next w:val="Paragraph"/>
    <w:link w:val="Heading5Char"/>
    <w:rsid w:val="002252AB"/>
    <w:pPr>
      <w:keepNext/>
      <w:numPr>
        <w:ilvl w:val="4"/>
        <w:numId w:val="5"/>
      </w:numPr>
      <w:spacing w:before="240"/>
      <w:outlineLvl w:val="4"/>
    </w:pPr>
    <w:rPr>
      <w:rFonts w:ascii="Arial Bold" w:hAnsi="Arial Bold"/>
      <w:b/>
      <w:i/>
    </w:rPr>
  </w:style>
  <w:style w:type="paragraph" w:styleId="Heading6">
    <w:name w:val="heading 6"/>
    <w:basedOn w:val="Normal"/>
    <w:next w:val="Paragraph"/>
    <w:link w:val="Heading6Char"/>
    <w:rsid w:val="00B93CC7"/>
    <w:pPr>
      <w:keepNext/>
      <w:numPr>
        <w:ilvl w:val="5"/>
        <w:numId w:val="5"/>
      </w:numPr>
      <w:spacing w:before="240" w:line="280" w:lineRule="atLeast"/>
      <w:outlineLvl w:val="5"/>
    </w:pPr>
    <w:rPr>
      <w:b/>
      <w:i/>
    </w:rPr>
  </w:style>
  <w:style w:type="paragraph" w:styleId="Heading7">
    <w:name w:val="heading 7"/>
    <w:basedOn w:val="Normal"/>
    <w:next w:val="Paragraph"/>
    <w:link w:val="Heading7Char"/>
    <w:rsid w:val="00BA07EA"/>
    <w:pPr>
      <w:keepNext/>
      <w:numPr>
        <w:ilvl w:val="6"/>
        <w:numId w:val="5"/>
      </w:numPr>
      <w:spacing w:before="240" w:line="280" w:lineRule="atLeast"/>
      <w:outlineLvl w:val="6"/>
    </w:pPr>
    <w:rPr>
      <w:rFonts w:ascii="Arial Bold" w:hAnsi="Arial Bold"/>
      <w:b/>
      <w:i/>
    </w:rPr>
  </w:style>
  <w:style w:type="paragraph" w:styleId="Heading8">
    <w:name w:val="heading 8"/>
    <w:basedOn w:val="Normal"/>
    <w:next w:val="Normal"/>
    <w:link w:val="Heading8Char"/>
    <w:rsid w:val="00BA07EA"/>
    <w:pPr>
      <w:keepNext/>
      <w:numPr>
        <w:ilvl w:val="7"/>
        <w:numId w:val="5"/>
      </w:numPr>
      <w:spacing w:before="240" w:line="280" w:lineRule="atLeast"/>
      <w:outlineLvl w:val="7"/>
    </w:pPr>
    <w:rPr>
      <w:rFonts w:ascii="Arial Bold" w:hAnsi="Arial Bold"/>
      <w:b/>
      <w:i/>
    </w:rPr>
  </w:style>
  <w:style w:type="paragraph" w:styleId="Heading9">
    <w:name w:val="heading 9"/>
    <w:basedOn w:val="Normal"/>
    <w:next w:val="Paragraph"/>
    <w:link w:val="Heading9Char"/>
    <w:rsid w:val="00BA07EA"/>
    <w:pPr>
      <w:numPr>
        <w:ilvl w:val="8"/>
        <w:numId w:val="5"/>
      </w:numPr>
      <w:spacing w:before="240" w:line="280" w:lineRule="atLeas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CharChar"/>
    <w:qFormat/>
    <w:rsid w:val="00010B89"/>
    <w:pPr>
      <w:spacing w:before="160" w:after="120" w:line="280" w:lineRule="atLeast"/>
    </w:pPr>
  </w:style>
  <w:style w:type="character" w:customStyle="1" w:styleId="pCharChar">
    <w:name w:val="p Char Char"/>
    <w:aliases w:val="Paragraph Char Char Char Char Char,Paragraph Char Char Char,p Char1,Paragraph Char1,p Char Char Char Char,p Char Char Char8 Char,p Char Char Char Char Char Char Char Char Char Char,p Char Char Char Char Char Char Char Char,p. Char"/>
    <w:link w:val="Paragraph"/>
    <w:locked/>
    <w:rsid w:val="00010B89"/>
    <w:rPr>
      <w:rFonts w:ascii="Arial" w:hAnsi="Arial"/>
    </w:rPr>
  </w:style>
  <w:style w:type="paragraph" w:styleId="Caption">
    <w:name w:val="caption"/>
    <w:basedOn w:val="Normal"/>
    <w:next w:val="Normal"/>
    <w:unhideWhenUsed/>
    <w:qFormat/>
    <w:rsid w:val="005748F7"/>
    <w:pPr>
      <w:keepNext/>
      <w:ind w:left="1152" w:hanging="1152"/>
    </w:pPr>
    <w:rPr>
      <w:rFonts w:ascii="Arial Black" w:hAnsi="Arial Black"/>
      <w:b/>
      <w:bCs/>
      <w:color w:val="006DA3"/>
    </w:rPr>
  </w:style>
  <w:style w:type="paragraph" w:customStyle="1" w:styleId="DashorBullet">
    <w:name w:val="Dash or Bullet"/>
    <w:basedOn w:val="Paragraph"/>
    <w:qFormat/>
    <w:rsid w:val="00403A0E"/>
    <w:pPr>
      <w:numPr>
        <w:numId w:val="1"/>
      </w:numPr>
      <w:spacing w:before="120" w:after="80"/>
      <w:ind w:left="360"/>
    </w:pPr>
  </w:style>
  <w:style w:type="paragraph" w:styleId="Footer">
    <w:name w:val="footer"/>
    <w:basedOn w:val="Normal"/>
    <w:link w:val="FooterChar"/>
    <w:rsid w:val="00556096"/>
    <w:pPr>
      <w:tabs>
        <w:tab w:val="center" w:pos="4680"/>
        <w:tab w:val="right" w:pos="9907"/>
      </w:tabs>
    </w:pPr>
  </w:style>
  <w:style w:type="character" w:customStyle="1" w:styleId="FooterChar">
    <w:name w:val="Footer Char"/>
    <w:basedOn w:val="DefaultParagraphFont"/>
    <w:link w:val="Footer"/>
    <w:rsid w:val="00556096"/>
    <w:rPr>
      <w:rFonts w:ascii="Calibri" w:hAnsi="Calibri"/>
      <w:sz w:val="24"/>
    </w:rPr>
  </w:style>
  <w:style w:type="character" w:styleId="FootnoteReference">
    <w:name w:val="footnote reference"/>
    <w:uiPriority w:val="99"/>
    <w:rsid w:val="00556096"/>
    <w:rPr>
      <w:rFonts w:cs="Times New Roman"/>
      <w:vertAlign w:val="superscript"/>
    </w:rPr>
  </w:style>
  <w:style w:type="paragraph" w:styleId="FootnoteText">
    <w:name w:val="footnote text"/>
    <w:basedOn w:val="Normal"/>
    <w:link w:val="FootnoteTextChar"/>
    <w:uiPriority w:val="99"/>
    <w:rsid w:val="005C4309"/>
    <w:pPr>
      <w:spacing w:before="80" w:after="40"/>
      <w:ind w:left="360" w:hanging="360"/>
    </w:pPr>
    <w:rPr>
      <w:sz w:val="18"/>
    </w:rPr>
  </w:style>
  <w:style w:type="character" w:customStyle="1" w:styleId="FootnoteTextChar">
    <w:name w:val="Footnote Text Char"/>
    <w:link w:val="FootnoteText"/>
    <w:uiPriority w:val="99"/>
    <w:rsid w:val="005C4309"/>
    <w:rPr>
      <w:rFonts w:ascii="Arial" w:hAnsi="Arial"/>
      <w:sz w:val="18"/>
    </w:rPr>
  </w:style>
  <w:style w:type="paragraph" w:styleId="Header">
    <w:name w:val="header"/>
    <w:basedOn w:val="Normal"/>
    <w:link w:val="HeaderChar"/>
    <w:rsid w:val="00556096"/>
    <w:pPr>
      <w:tabs>
        <w:tab w:val="right" w:pos="9360"/>
      </w:tabs>
    </w:pPr>
  </w:style>
  <w:style w:type="character" w:customStyle="1" w:styleId="HeaderChar">
    <w:name w:val="Header Char"/>
    <w:basedOn w:val="DefaultParagraphFont"/>
    <w:link w:val="Header"/>
    <w:rsid w:val="00556096"/>
    <w:rPr>
      <w:rFonts w:ascii="Calibri" w:hAnsi="Calibri"/>
      <w:sz w:val="24"/>
    </w:rPr>
  </w:style>
  <w:style w:type="character" w:styleId="Hyperlink">
    <w:name w:val="Hyperlink"/>
    <w:basedOn w:val="DefaultParagraphFont"/>
    <w:uiPriority w:val="99"/>
    <w:rsid w:val="00556096"/>
    <w:rPr>
      <w:color w:val="0000FF"/>
      <w:u w:val="none"/>
    </w:rPr>
  </w:style>
  <w:style w:type="paragraph" w:styleId="ListParagraph">
    <w:name w:val="List Paragraph"/>
    <w:basedOn w:val="Normal"/>
    <w:uiPriority w:val="34"/>
    <w:qFormat/>
    <w:rsid w:val="00556096"/>
    <w:pPr>
      <w:ind w:left="720"/>
      <w:contextualSpacing/>
    </w:pPr>
  </w:style>
  <w:style w:type="character" w:styleId="PageNumber">
    <w:name w:val="page number"/>
    <w:basedOn w:val="DefaultParagraphFont"/>
    <w:rsid w:val="00556096"/>
    <w:rPr>
      <w:rFonts w:ascii="Arial" w:hAnsi="Arial"/>
      <w:noProof w:val="0"/>
      <w:sz w:val="18"/>
      <w:lang w:val="en-US"/>
    </w:rPr>
  </w:style>
  <w:style w:type="table" w:customStyle="1" w:styleId="RA">
    <w:name w:val="RA"/>
    <w:basedOn w:val="TableNormal"/>
    <w:uiPriority w:val="99"/>
    <w:rsid w:val="00556096"/>
    <w:rPr>
      <w:rFonts w:ascii="Book Antiqua" w:hAnsi="Book Antiqua"/>
      <w:lang w:val="en-CA" w:eastAsia="en-CA"/>
    </w:rPr>
    <w:tblPr/>
  </w:style>
  <w:style w:type="table" w:styleId="TableGrid1">
    <w:name w:val="Table Grid 1"/>
    <w:basedOn w:val="TableNormal"/>
    <w:rsid w:val="00556096"/>
    <w:rPr>
      <w:lang w:val="en-CA"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
    <w:name w:val="RA Table"/>
    <w:basedOn w:val="TableGrid1"/>
    <w:uiPriority w:val="99"/>
    <w:rsid w:val="0055609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0">
    <w:name w:val="1)"/>
    <w:basedOn w:val="Paragraph"/>
    <w:rsid w:val="002C2C47"/>
    <w:pPr>
      <w:spacing w:before="120" w:after="80"/>
      <w:ind w:left="562" w:hanging="562"/>
    </w:pPr>
  </w:style>
  <w:style w:type="paragraph" w:customStyle="1" w:styleId="ADIV">
    <w:name w:val="A.DIV"/>
    <w:basedOn w:val="Normal"/>
    <w:rsid w:val="00556096"/>
    <w:pPr>
      <w:tabs>
        <w:tab w:val="left" w:pos="-1440"/>
        <w:tab w:val="left" w:pos="-864"/>
        <w:tab w:val="left" w:pos="-288"/>
      </w:tabs>
      <w:ind w:left="720" w:hanging="547"/>
    </w:pPr>
  </w:style>
  <w:style w:type="paragraph" w:customStyle="1" w:styleId="1Div">
    <w:name w:val="1.Div"/>
    <w:basedOn w:val="Normal"/>
    <w:rsid w:val="00556096"/>
    <w:pPr>
      <w:tabs>
        <w:tab w:val="left" w:pos="-1440"/>
        <w:tab w:val="left" w:pos="-864"/>
        <w:tab w:val="left" w:pos="-288"/>
        <w:tab w:val="right" w:pos="9180"/>
      </w:tabs>
      <w:ind w:left="1267" w:hanging="547"/>
    </w:pPr>
  </w:style>
  <w:style w:type="table" w:customStyle="1" w:styleId="RATable1">
    <w:name w:val="RA Table1"/>
    <w:basedOn w:val="TableGrid1"/>
    <w:uiPriority w:val="99"/>
    <w:rsid w:val="0055609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2">
    <w:name w:val="RA Table2"/>
    <w:basedOn w:val="TableGrid1"/>
    <w:uiPriority w:val="99"/>
    <w:rsid w:val="0055609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1D4D6B"/>
    <w:rPr>
      <w:rFonts w:ascii="Arial Black" w:hAnsi="Arial Black"/>
      <w:sz w:val="24"/>
    </w:rPr>
  </w:style>
  <w:style w:type="table" w:customStyle="1" w:styleId="RATbl">
    <w:name w:val="RA Tbl"/>
    <w:basedOn w:val="TableNormal"/>
    <w:uiPriority w:val="99"/>
    <w:rsid w:val="00556096"/>
    <w:tblPr/>
  </w:style>
  <w:style w:type="paragraph" w:customStyle="1" w:styleId="RFPText">
    <w:name w:val="RFP Text"/>
    <w:basedOn w:val="Normal"/>
    <w:uiPriority w:val="99"/>
    <w:rsid w:val="00556096"/>
  </w:style>
  <w:style w:type="character" w:customStyle="1" w:styleId="Heading2Char">
    <w:name w:val="Heading 2 Char"/>
    <w:basedOn w:val="DefaultParagraphFont"/>
    <w:link w:val="Heading2"/>
    <w:rsid w:val="00945F26"/>
    <w:rPr>
      <w:rFonts w:ascii="Arial" w:hAnsi="Arial"/>
      <w:b/>
    </w:rPr>
  </w:style>
  <w:style w:type="character" w:customStyle="1" w:styleId="Heading3Char">
    <w:name w:val="Heading 3 Char"/>
    <w:basedOn w:val="DefaultParagraphFont"/>
    <w:link w:val="Heading3"/>
    <w:rsid w:val="005434A4"/>
    <w:rPr>
      <w:rFonts w:ascii="Arial" w:hAnsi="Arial"/>
      <w:b/>
    </w:rPr>
  </w:style>
  <w:style w:type="character" w:customStyle="1" w:styleId="Heading4Char">
    <w:name w:val="Heading 4 Char"/>
    <w:basedOn w:val="DefaultParagraphFont"/>
    <w:link w:val="Heading4"/>
    <w:rsid w:val="00B93CC7"/>
    <w:rPr>
      <w:rFonts w:ascii="Arial Bold" w:hAnsi="Arial Bold"/>
      <w:b/>
    </w:rPr>
  </w:style>
  <w:style w:type="character" w:customStyle="1" w:styleId="Heading5Char">
    <w:name w:val="Heading 5 Char"/>
    <w:basedOn w:val="DefaultParagraphFont"/>
    <w:link w:val="Heading5"/>
    <w:rsid w:val="002252AB"/>
    <w:rPr>
      <w:rFonts w:ascii="Arial Bold" w:hAnsi="Arial Bold"/>
      <w:b/>
      <w:i/>
    </w:rPr>
  </w:style>
  <w:style w:type="character" w:customStyle="1" w:styleId="Heading6Char">
    <w:name w:val="Heading 6 Char"/>
    <w:basedOn w:val="DefaultParagraphFont"/>
    <w:link w:val="Heading6"/>
    <w:rsid w:val="00B93CC7"/>
    <w:rPr>
      <w:rFonts w:ascii="Arial" w:hAnsi="Arial"/>
      <w:b/>
      <w:i/>
    </w:rPr>
  </w:style>
  <w:style w:type="character" w:customStyle="1" w:styleId="Heading7Char">
    <w:name w:val="Heading 7 Char"/>
    <w:basedOn w:val="DefaultParagraphFont"/>
    <w:link w:val="Heading7"/>
    <w:rsid w:val="00BA07EA"/>
    <w:rPr>
      <w:rFonts w:ascii="Arial Bold" w:hAnsi="Arial Bold"/>
      <w:b/>
      <w:i/>
    </w:rPr>
  </w:style>
  <w:style w:type="character" w:customStyle="1" w:styleId="Heading8Char">
    <w:name w:val="Heading 8 Char"/>
    <w:basedOn w:val="DefaultParagraphFont"/>
    <w:link w:val="Heading8"/>
    <w:rsid w:val="00BA07EA"/>
    <w:rPr>
      <w:rFonts w:ascii="Arial Bold" w:hAnsi="Arial Bold"/>
      <w:b/>
      <w:i/>
    </w:rPr>
  </w:style>
  <w:style w:type="character" w:customStyle="1" w:styleId="Heading9Char">
    <w:name w:val="Heading 9 Char"/>
    <w:basedOn w:val="DefaultParagraphFont"/>
    <w:link w:val="Heading9"/>
    <w:rsid w:val="00BA07EA"/>
    <w:rPr>
      <w:rFonts w:ascii="Arial" w:hAnsi="Arial"/>
      <w:b/>
      <w:i/>
    </w:rPr>
  </w:style>
  <w:style w:type="paragraph" w:customStyle="1" w:styleId="subhead1">
    <w:name w:val="subhead1"/>
    <w:basedOn w:val="Paragraph"/>
    <w:link w:val="subhead1Char"/>
    <w:qFormat/>
    <w:rsid w:val="003C7E69"/>
    <w:pPr>
      <w:keepNext/>
    </w:pPr>
    <w:rPr>
      <w:rFonts w:ascii="Arial Bold" w:hAnsi="Arial Bold"/>
      <w:b/>
      <w:i/>
      <w:color w:val="006DA3"/>
    </w:rPr>
  </w:style>
  <w:style w:type="character" w:customStyle="1" w:styleId="subhead1Char">
    <w:name w:val="subhead1 Char"/>
    <w:basedOn w:val="pCharChar"/>
    <w:link w:val="subhead1"/>
    <w:rsid w:val="003C7E69"/>
    <w:rPr>
      <w:rFonts w:ascii="Arial Bold" w:hAnsi="Arial Bold"/>
      <w:b/>
      <w:i/>
      <w:color w:val="006DA3"/>
    </w:rPr>
  </w:style>
  <w:style w:type="paragraph" w:customStyle="1" w:styleId="subhead2">
    <w:name w:val="subhead2"/>
    <w:basedOn w:val="Paragraph"/>
    <w:link w:val="subhead2Char"/>
    <w:qFormat/>
    <w:rsid w:val="003C7E69"/>
    <w:pPr>
      <w:keepNext/>
    </w:pPr>
    <w:rPr>
      <w:i/>
      <w:color w:val="006DA3"/>
    </w:rPr>
  </w:style>
  <w:style w:type="character" w:customStyle="1" w:styleId="subhead2Char">
    <w:name w:val="subhead2 Char"/>
    <w:basedOn w:val="pCharChar"/>
    <w:link w:val="subhead2"/>
    <w:rsid w:val="003C7E69"/>
    <w:rPr>
      <w:rFonts w:ascii="Arial" w:hAnsi="Arial"/>
      <w:i/>
      <w:color w:val="006DA3"/>
    </w:rPr>
  </w:style>
  <w:style w:type="paragraph" w:customStyle="1" w:styleId="Subheading">
    <w:name w:val="Subheading"/>
    <w:basedOn w:val="Normal"/>
    <w:rsid w:val="00556096"/>
    <w:pPr>
      <w:spacing w:line="480" w:lineRule="atLeast"/>
      <w:ind w:left="1440" w:hanging="720"/>
    </w:pPr>
  </w:style>
  <w:style w:type="paragraph" w:customStyle="1" w:styleId="Subheading2">
    <w:name w:val="Subheading/2"/>
    <w:basedOn w:val="Normal"/>
    <w:rsid w:val="00556096"/>
    <w:pPr>
      <w:spacing w:line="480" w:lineRule="atLeast"/>
      <w:ind w:left="1620" w:hanging="900"/>
    </w:pPr>
  </w:style>
  <w:style w:type="table" w:styleId="TableGrid">
    <w:name w:val="Table Grid"/>
    <w:basedOn w:val="TableNormal"/>
    <w:rsid w:val="00556096"/>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customStyle="1" w:styleId="TableGrid10">
    <w:name w:val="Table Grid1"/>
    <w:basedOn w:val="TableNormal"/>
    <w:next w:val="TableGrid"/>
    <w:rsid w:val="00556096"/>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tblPr/>
      <w:trPr>
        <w:cantSplit/>
        <w:tblHeader/>
      </w:trPr>
      <w:tcPr>
        <w:vAlign w:val="bottom"/>
      </w:tcPr>
    </w:tblStylePr>
  </w:style>
  <w:style w:type="table" w:customStyle="1" w:styleId="TableGrid2">
    <w:name w:val="Table Grid2"/>
    <w:basedOn w:val="TableNormal"/>
    <w:next w:val="TableGrid"/>
    <w:rsid w:val="00556096"/>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customStyle="1" w:styleId="TableGrid3">
    <w:name w:val="Table Grid3"/>
    <w:basedOn w:val="TableNormal"/>
    <w:next w:val="TableGrid"/>
    <w:rsid w:val="00556096"/>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styleId="TableList3">
    <w:name w:val="Table List 3"/>
    <w:basedOn w:val="TableNormal"/>
    <w:rsid w:val="00556096"/>
    <w:rPr>
      <w:lang w:val="en-CA" w:eastAsia="en-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ofContents">
    <w:name w:val="Table of Contents"/>
    <w:basedOn w:val="Normal"/>
    <w:rsid w:val="00556096"/>
    <w:pPr>
      <w:jc w:val="center"/>
    </w:pPr>
    <w:rPr>
      <w:u w:val="single"/>
    </w:rPr>
  </w:style>
  <w:style w:type="paragraph" w:styleId="TableofFigures">
    <w:name w:val="table of figures"/>
    <w:basedOn w:val="Normal"/>
    <w:next w:val="Normal"/>
    <w:uiPriority w:val="99"/>
    <w:rsid w:val="00556096"/>
    <w:pPr>
      <w:tabs>
        <w:tab w:val="right" w:leader="dot" w:pos="9000"/>
      </w:tabs>
      <w:spacing w:after="160"/>
      <w:ind w:left="1440" w:hanging="1440"/>
    </w:pPr>
  </w:style>
  <w:style w:type="paragraph" w:styleId="TOC1">
    <w:name w:val="toc 1"/>
    <w:basedOn w:val="Normal"/>
    <w:next w:val="Normal"/>
    <w:uiPriority w:val="39"/>
    <w:rsid w:val="00556096"/>
    <w:pPr>
      <w:tabs>
        <w:tab w:val="right" w:leader="dot" w:pos="9000"/>
      </w:tabs>
      <w:spacing w:before="240"/>
      <w:ind w:left="1440" w:hanging="1440"/>
    </w:pPr>
    <w:rPr>
      <w:b/>
      <w:noProof/>
    </w:rPr>
  </w:style>
  <w:style w:type="paragraph" w:styleId="TOC2">
    <w:name w:val="toc 2"/>
    <w:basedOn w:val="Normal"/>
    <w:next w:val="Normal"/>
    <w:uiPriority w:val="39"/>
    <w:rsid w:val="00556096"/>
    <w:pPr>
      <w:tabs>
        <w:tab w:val="right" w:leader="dot" w:pos="9000"/>
      </w:tabs>
      <w:spacing w:before="80"/>
      <w:ind w:left="2520" w:hanging="1080"/>
    </w:pPr>
    <w:rPr>
      <w:noProof/>
    </w:rPr>
  </w:style>
  <w:style w:type="paragraph" w:styleId="TOC3">
    <w:name w:val="toc 3"/>
    <w:basedOn w:val="Normal"/>
    <w:next w:val="Normal"/>
    <w:uiPriority w:val="39"/>
    <w:rsid w:val="00556096"/>
    <w:pPr>
      <w:tabs>
        <w:tab w:val="right" w:leader="dot" w:pos="9000"/>
      </w:tabs>
      <w:ind w:left="2520" w:hanging="1080"/>
    </w:pPr>
    <w:rPr>
      <w:sz w:val="22"/>
    </w:rPr>
  </w:style>
  <w:style w:type="paragraph" w:styleId="TOC4">
    <w:name w:val="toc 4"/>
    <w:basedOn w:val="Normal"/>
    <w:next w:val="Normal"/>
    <w:uiPriority w:val="39"/>
    <w:rsid w:val="00556096"/>
    <w:pPr>
      <w:tabs>
        <w:tab w:val="right" w:leader="dot" w:pos="9000"/>
      </w:tabs>
      <w:ind w:left="2520" w:hanging="1080"/>
    </w:pPr>
    <w:rPr>
      <w:sz w:val="22"/>
    </w:rPr>
  </w:style>
  <w:style w:type="paragraph" w:styleId="TOC5">
    <w:name w:val="toc 5"/>
    <w:basedOn w:val="Normal"/>
    <w:next w:val="Normal"/>
    <w:uiPriority w:val="39"/>
    <w:rsid w:val="00556096"/>
    <w:pPr>
      <w:tabs>
        <w:tab w:val="right" w:leader="dot" w:pos="9000"/>
      </w:tabs>
      <w:ind w:left="2520" w:hanging="1080"/>
    </w:pPr>
    <w:rPr>
      <w:sz w:val="22"/>
    </w:rPr>
  </w:style>
  <w:style w:type="paragraph" w:styleId="TOC6">
    <w:name w:val="toc 6"/>
    <w:basedOn w:val="Normal"/>
    <w:next w:val="Normal"/>
    <w:uiPriority w:val="39"/>
    <w:rsid w:val="00556096"/>
    <w:pPr>
      <w:tabs>
        <w:tab w:val="right" w:leader="dot" w:pos="9000"/>
      </w:tabs>
      <w:ind w:left="2520" w:hanging="1080"/>
    </w:pPr>
    <w:rPr>
      <w:sz w:val="22"/>
    </w:rPr>
  </w:style>
  <w:style w:type="paragraph" w:styleId="TOC7">
    <w:name w:val="toc 7"/>
    <w:basedOn w:val="Normal"/>
    <w:next w:val="Normal"/>
    <w:uiPriority w:val="39"/>
    <w:rsid w:val="00556096"/>
    <w:pPr>
      <w:tabs>
        <w:tab w:val="right" w:leader="dot" w:pos="9000"/>
      </w:tabs>
      <w:ind w:left="3240" w:right="720" w:hanging="1800"/>
    </w:pPr>
    <w:rPr>
      <w:sz w:val="22"/>
    </w:rPr>
  </w:style>
  <w:style w:type="paragraph" w:styleId="TOC8">
    <w:name w:val="toc 8"/>
    <w:basedOn w:val="Normal"/>
    <w:uiPriority w:val="39"/>
    <w:rsid w:val="00556096"/>
    <w:pPr>
      <w:tabs>
        <w:tab w:val="right" w:leader="dot" w:pos="9000"/>
      </w:tabs>
      <w:ind w:left="3240" w:hanging="1800"/>
    </w:pPr>
    <w:rPr>
      <w:sz w:val="22"/>
    </w:rPr>
  </w:style>
  <w:style w:type="paragraph" w:styleId="TOC9">
    <w:name w:val="toc 9"/>
    <w:basedOn w:val="Normal"/>
    <w:uiPriority w:val="39"/>
    <w:rsid w:val="00556096"/>
    <w:pPr>
      <w:tabs>
        <w:tab w:val="right" w:leader="dot" w:pos="9360"/>
      </w:tabs>
      <w:ind w:left="3240" w:hanging="1800"/>
    </w:pPr>
    <w:rPr>
      <w:sz w:val="22"/>
    </w:rPr>
  </w:style>
  <w:style w:type="paragraph" w:customStyle="1" w:styleId="Dash">
    <w:name w:val="Dash"/>
    <w:basedOn w:val="Paragraph"/>
    <w:qFormat/>
    <w:rsid w:val="002C2C47"/>
    <w:pPr>
      <w:numPr>
        <w:ilvl w:val="1"/>
        <w:numId w:val="1"/>
      </w:numPr>
      <w:spacing w:before="0" w:after="80"/>
      <w:ind w:left="720"/>
    </w:pPr>
  </w:style>
  <w:style w:type="paragraph" w:customStyle="1" w:styleId="1">
    <w:name w:val="1."/>
    <w:basedOn w:val="Paragraph"/>
    <w:rsid w:val="00B66674"/>
    <w:pPr>
      <w:numPr>
        <w:numId w:val="2"/>
      </w:numPr>
      <w:ind w:left="562" w:hanging="562"/>
    </w:pPr>
  </w:style>
  <w:style w:type="character" w:styleId="CommentReference">
    <w:name w:val="annotation reference"/>
    <w:basedOn w:val="DefaultParagraphFont"/>
    <w:rsid w:val="0086012D"/>
    <w:rPr>
      <w:sz w:val="16"/>
      <w:szCs w:val="16"/>
    </w:rPr>
  </w:style>
  <w:style w:type="paragraph" w:styleId="CommentText">
    <w:name w:val="annotation text"/>
    <w:basedOn w:val="Normal"/>
    <w:link w:val="CommentTextChar"/>
    <w:rsid w:val="0086012D"/>
  </w:style>
  <w:style w:type="character" w:customStyle="1" w:styleId="CommentTextChar">
    <w:name w:val="Comment Text Char"/>
    <w:basedOn w:val="DefaultParagraphFont"/>
    <w:link w:val="CommentText"/>
    <w:rsid w:val="0086012D"/>
    <w:rPr>
      <w:rFonts w:ascii="Arial" w:hAnsi="Arial"/>
    </w:rPr>
  </w:style>
  <w:style w:type="paragraph" w:styleId="CommentSubject">
    <w:name w:val="annotation subject"/>
    <w:basedOn w:val="CommentText"/>
    <w:next w:val="CommentText"/>
    <w:link w:val="CommentSubjectChar"/>
    <w:rsid w:val="0086012D"/>
    <w:rPr>
      <w:b/>
      <w:bCs/>
    </w:rPr>
  </w:style>
  <w:style w:type="character" w:customStyle="1" w:styleId="CommentSubjectChar">
    <w:name w:val="Comment Subject Char"/>
    <w:basedOn w:val="CommentTextChar"/>
    <w:link w:val="CommentSubject"/>
    <w:rsid w:val="0086012D"/>
    <w:rPr>
      <w:rFonts w:ascii="Arial" w:hAnsi="Arial"/>
      <w:b/>
      <w:bCs/>
    </w:rPr>
  </w:style>
  <w:style w:type="paragraph" w:styleId="BalloonText">
    <w:name w:val="Balloon Text"/>
    <w:basedOn w:val="Normal"/>
    <w:link w:val="BalloonTextChar"/>
    <w:rsid w:val="0086012D"/>
    <w:rPr>
      <w:rFonts w:ascii="Tahoma" w:hAnsi="Tahoma" w:cs="Tahoma"/>
      <w:sz w:val="16"/>
      <w:szCs w:val="16"/>
    </w:rPr>
  </w:style>
  <w:style w:type="character" w:customStyle="1" w:styleId="BalloonTextChar">
    <w:name w:val="Balloon Text Char"/>
    <w:basedOn w:val="DefaultParagraphFont"/>
    <w:link w:val="BalloonText"/>
    <w:rsid w:val="0086012D"/>
    <w:rPr>
      <w:rFonts w:ascii="Tahoma" w:hAnsi="Tahoma" w:cs="Tahoma"/>
      <w:sz w:val="16"/>
      <w:szCs w:val="16"/>
    </w:rPr>
  </w:style>
  <w:style w:type="paragraph" w:customStyle="1" w:styleId="AutoNumber">
    <w:name w:val="AutoNumber"/>
    <w:basedOn w:val="Paragraph"/>
    <w:link w:val="AutoNumberChar"/>
    <w:rsid w:val="00277BE5"/>
    <w:pPr>
      <w:numPr>
        <w:numId w:val="3"/>
      </w:numPr>
      <w:spacing w:before="120" w:after="80"/>
      <w:ind w:left="562" w:hanging="562"/>
    </w:pPr>
  </w:style>
  <w:style w:type="character" w:customStyle="1" w:styleId="AutoNumberChar">
    <w:name w:val="AutoNumber Char"/>
    <w:basedOn w:val="pCharChar"/>
    <w:link w:val="AutoNumber"/>
    <w:rsid w:val="00277BE5"/>
    <w:rPr>
      <w:rFonts w:ascii="Arial" w:hAnsi="Arial"/>
    </w:rPr>
  </w:style>
  <w:style w:type="paragraph" w:customStyle="1" w:styleId="BulletNumber">
    <w:name w:val="Bullet Number"/>
    <w:aliases w:val="bn"/>
    <w:basedOn w:val="Normal"/>
    <w:qFormat/>
    <w:rsid w:val="002C2C47"/>
    <w:pPr>
      <w:numPr>
        <w:ilvl w:val="1"/>
        <w:numId w:val="4"/>
      </w:numPr>
      <w:spacing w:before="120" w:after="80" w:line="280" w:lineRule="atLeast"/>
      <w:ind w:left="562" w:hanging="562"/>
    </w:pPr>
    <w:rPr>
      <w:szCs w:val="24"/>
      <w:lang w:val="en-AU"/>
    </w:rPr>
  </w:style>
  <w:style w:type="paragraph" w:styleId="Revision">
    <w:name w:val="Revision"/>
    <w:hidden/>
    <w:uiPriority w:val="99"/>
    <w:semiHidden/>
    <w:rsid w:val="001B42DE"/>
    <w:rPr>
      <w:rFonts w:ascii="Arial" w:hAnsi="Arial"/>
    </w:rPr>
  </w:style>
  <w:style w:type="character" w:styleId="Emphasis">
    <w:name w:val="Emphasis"/>
    <w:basedOn w:val="DefaultParagraphFont"/>
    <w:rsid w:val="003016B3"/>
    <w:rPr>
      <w:i/>
      <w:iCs/>
    </w:rPr>
  </w:style>
  <w:style w:type="paragraph" w:customStyle="1" w:styleId="CompanyName">
    <w:name w:val="CompanyName"/>
    <w:basedOn w:val="Paragraph"/>
    <w:link w:val="CompanyNameChar"/>
    <w:qFormat/>
    <w:rsid w:val="003016B3"/>
    <w:pPr>
      <w:keepNext/>
      <w:spacing w:before="80" w:after="80"/>
    </w:pPr>
  </w:style>
  <w:style w:type="character" w:customStyle="1" w:styleId="CompanyNameChar">
    <w:name w:val="CompanyName Char"/>
    <w:basedOn w:val="pCharChar"/>
    <w:link w:val="CompanyName"/>
    <w:rsid w:val="003016B3"/>
    <w:rPr>
      <w:rFonts w:ascii="Arial" w:hAnsi="Arial"/>
    </w:rPr>
  </w:style>
  <w:style w:type="table" w:customStyle="1" w:styleId="Table-Style3">
    <w:name w:val="Table-Style3"/>
    <w:basedOn w:val="TableNormal"/>
    <w:rsid w:val="00D35A69"/>
    <w:rPr>
      <w:rFonts w:ascii="Arial" w:hAnsi="Arial"/>
      <w:lang w:val="en-AU"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customStyle="1" w:styleId="Default">
    <w:name w:val="Default"/>
    <w:rsid w:val="00D35A69"/>
    <w:pPr>
      <w:autoSpaceDE w:val="0"/>
      <w:autoSpaceDN w:val="0"/>
      <w:adjustRightInd w:val="0"/>
    </w:pPr>
    <w:rPr>
      <w:rFonts w:ascii="Arial" w:hAnsi="Arial" w:cs="Arial"/>
      <w:color w:val="000000"/>
      <w:sz w:val="24"/>
      <w:szCs w:val="24"/>
      <w:lang w:eastAsia="en-CA"/>
    </w:rPr>
  </w:style>
  <w:style w:type="paragraph" w:customStyle="1" w:styleId="Level1">
    <w:name w:val="Level 1"/>
    <w:basedOn w:val="Normal"/>
    <w:rsid w:val="00D35A69"/>
    <w:pPr>
      <w:numPr>
        <w:numId w:val="7"/>
      </w:numPr>
      <w:snapToGrid w:val="0"/>
    </w:pPr>
    <w:rPr>
      <w:rFonts w:eastAsiaTheme="minorHAnsi" w:cs="Arial"/>
    </w:rPr>
  </w:style>
  <w:style w:type="character" w:customStyle="1" w:styleId="field-wrapper">
    <w:name w:val="field-wrapper"/>
    <w:basedOn w:val="DefaultParagraphFont"/>
    <w:rsid w:val="00170F10"/>
  </w:style>
  <w:style w:type="paragraph" w:customStyle="1" w:styleId="address">
    <w:name w:val="address"/>
    <w:basedOn w:val="Normal"/>
    <w:rsid w:val="00170F1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9682">
      <w:bodyDiv w:val="1"/>
      <w:marLeft w:val="0"/>
      <w:marRight w:val="0"/>
      <w:marTop w:val="0"/>
      <w:marBottom w:val="0"/>
      <w:divBdr>
        <w:top w:val="none" w:sz="0" w:space="0" w:color="auto"/>
        <w:left w:val="none" w:sz="0" w:space="0" w:color="auto"/>
        <w:bottom w:val="none" w:sz="0" w:space="0" w:color="auto"/>
        <w:right w:val="none" w:sz="0" w:space="0" w:color="auto"/>
      </w:divBdr>
    </w:div>
    <w:div w:id="314378609">
      <w:bodyDiv w:val="1"/>
      <w:marLeft w:val="0"/>
      <w:marRight w:val="0"/>
      <w:marTop w:val="0"/>
      <w:marBottom w:val="0"/>
      <w:divBdr>
        <w:top w:val="none" w:sz="0" w:space="0" w:color="auto"/>
        <w:left w:val="none" w:sz="0" w:space="0" w:color="auto"/>
        <w:bottom w:val="none" w:sz="0" w:space="0" w:color="auto"/>
        <w:right w:val="none" w:sz="0" w:space="0" w:color="auto"/>
      </w:divBdr>
    </w:div>
    <w:div w:id="384573620">
      <w:bodyDiv w:val="1"/>
      <w:marLeft w:val="0"/>
      <w:marRight w:val="0"/>
      <w:marTop w:val="0"/>
      <w:marBottom w:val="0"/>
      <w:divBdr>
        <w:top w:val="none" w:sz="0" w:space="0" w:color="auto"/>
        <w:left w:val="none" w:sz="0" w:space="0" w:color="auto"/>
        <w:bottom w:val="none" w:sz="0" w:space="0" w:color="auto"/>
        <w:right w:val="none" w:sz="0" w:space="0" w:color="auto"/>
      </w:divBdr>
    </w:div>
    <w:div w:id="413936503">
      <w:bodyDiv w:val="1"/>
      <w:marLeft w:val="0"/>
      <w:marRight w:val="0"/>
      <w:marTop w:val="0"/>
      <w:marBottom w:val="0"/>
      <w:divBdr>
        <w:top w:val="none" w:sz="0" w:space="0" w:color="auto"/>
        <w:left w:val="none" w:sz="0" w:space="0" w:color="auto"/>
        <w:bottom w:val="none" w:sz="0" w:space="0" w:color="auto"/>
        <w:right w:val="none" w:sz="0" w:space="0" w:color="auto"/>
      </w:divBdr>
    </w:div>
    <w:div w:id="480149395">
      <w:bodyDiv w:val="1"/>
      <w:marLeft w:val="0"/>
      <w:marRight w:val="0"/>
      <w:marTop w:val="0"/>
      <w:marBottom w:val="0"/>
      <w:divBdr>
        <w:top w:val="none" w:sz="0" w:space="0" w:color="auto"/>
        <w:left w:val="none" w:sz="0" w:space="0" w:color="auto"/>
        <w:bottom w:val="none" w:sz="0" w:space="0" w:color="auto"/>
        <w:right w:val="none" w:sz="0" w:space="0" w:color="auto"/>
      </w:divBdr>
    </w:div>
    <w:div w:id="892886424">
      <w:bodyDiv w:val="1"/>
      <w:marLeft w:val="0"/>
      <w:marRight w:val="0"/>
      <w:marTop w:val="0"/>
      <w:marBottom w:val="0"/>
      <w:divBdr>
        <w:top w:val="none" w:sz="0" w:space="0" w:color="auto"/>
        <w:left w:val="none" w:sz="0" w:space="0" w:color="auto"/>
        <w:bottom w:val="none" w:sz="0" w:space="0" w:color="auto"/>
        <w:right w:val="none" w:sz="0" w:space="0" w:color="auto"/>
      </w:divBdr>
    </w:div>
    <w:div w:id="1076128882">
      <w:bodyDiv w:val="1"/>
      <w:marLeft w:val="0"/>
      <w:marRight w:val="0"/>
      <w:marTop w:val="0"/>
      <w:marBottom w:val="0"/>
      <w:divBdr>
        <w:top w:val="none" w:sz="0" w:space="0" w:color="auto"/>
        <w:left w:val="none" w:sz="0" w:space="0" w:color="auto"/>
        <w:bottom w:val="none" w:sz="0" w:space="0" w:color="auto"/>
        <w:right w:val="none" w:sz="0" w:space="0" w:color="auto"/>
      </w:divBdr>
    </w:div>
    <w:div w:id="1093089159">
      <w:bodyDiv w:val="1"/>
      <w:marLeft w:val="0"/>
      <w:marRight w:val="0"/>
      <w:marTop w:val="0"/>
      <w:marBottom w:val="0"/>
      <w:divBdr>
        <w:top w:val="none" w:sz="0" w:space="0" w:color="auto"/>
        <w:left w:val="none" w:sz="0" w:space="0" w:color="auto"/>
        <w:bottom w:val="none" w:sz="0" w:space="0" w:color="auto"/>
        <w:right w:val="none" w:sz="0" w:space="0" w:color="auto"/>
      </w:divBdr>
    </w:div>
    <w:div w:id="1444378126">
      <w:bodyDiv w:val="1"/>
      <w:marLeft w:val="0"/>
      <w:marRight w:val="0"/>
      <w:marTop w:val="0"/>
      <w:marBottom w:val="0"/>
      <w:divBdr>
        <w:top w:val="none" w:sz="0" w:space="0" w:color="auto"/>
        <w:left w:val="none" w:sz="0" w:space="0" w:color="auto"/>
        <w:bottom w:val="none" w:sz="0" w:space="0" w:color="auto"/>
        <w:right w:val="none" w:sz="0" w:space="0" w:color="auto"/>
      </w:divBdr>
    </w:div>
    <w:div w:id="1589269499">
      <w:bodyDiv w:val="1"/>
      <w:marLeft w:val="0"/>
      <w:marRight w:val="0"/>
      <w:marTop w:val="0"/>
      <w:marBottom w:val="0"/>
      <w:divBdr>
        <w:top w:val="none" w:sz="0" w:space="0" w:color="auto"/>
        <w:left w:val="none" w:sz="0" w:space="0" w:color="auto"/>
        <w:bottom w:val="none" w:sz="0" w:space="0" w:color="auto"/>
        <w:right w:val="none" w:sz="0" w:space="0" w:color="auto"/>
      </w:divBdr>
      <w:divsChild>
        <w:div w:id="524249648">
          <w:marLeft w:val="0"/>
          <w:marRight w:val="0"/>
          <w:marTop w:val="0"/>
          <w:marBottom w:val="0"/>
          <w:divBdr>
            <w:top w:val="none" w:sz="0" w:space="0" w:color="auto"/>
            <w:left w:val="none" w:sz="0" w:space="0" w:color="auto"/>
            <w:bottom w:val="none" w:sz="0" w:space="0" w:color="auto"/>
            <w:right w:val="none" w:sz="0" w:space="0" w:color="auto"/>
          </w:divBdr>
          <w:divsChild>
            <w:div w:id="137498876">
              <w:marLeft w:val="0"/>
              <w:marRight w:val="0"/>
              <w:marTop w:val="0"/>
              <w:marBottom w:val="0"/>
              <w:divBdr>
                <w:top w:val="none" w:sz="0" w:space="0" w:color="auto"/>
                <w:left w:val="none" w:sz="0" w:space="0" w:color="auto"/>
                <w:bottom w:val="none" w:sz="0" w:space="0" w:color="auto"/>
                <w:right w:val="none" w:sz="0" w:space="0" w:color="auto"/>
              </w:divBdr>
              <w:divsChild>
                <w:div w:id="218565319">
                  <w:marLeft w:val="0"/>
                  <w:marRight w:val="0"/>
                  <w:marTop w:val="0"/>
                  <w:marBottom w:val="0"/>
                  <w:divBdr>
                    <w:top w:val="none" w:sz="0" w:space="0" w:color="auto"/>
                    <w:left w:val="none" w:sz="0" w:space="0" w:color="auto"/>
                    <w:bottom w:val="none" w:sz="0" w:space="0" w:color="auto"/>
                    <w:right w:val="none" w:sz="0" w:space="0" w:color="auto"/>
                  </w:divBdr>
                  <w:divsChild>
                    <w:div w:id="432242273">
                      <w:marLeft w:val="0"/>
                      <w:marRight w:val="0"/>
                      <w:marTop w:val="0"/>
                      <w:marBottom w:val="0"/>
                      <w:divBdr>
                        <w:top w:val="none" w:sz="0" w:space="0" w:color="auto"/>
                        <w:left w:val="none" w:sz="0" w:space="0" w:color="auto"/>
                        <w:bottom w:val="none" w:sz="0" w:space="0" w:color="auto"/>
                        <w:right w:val="none" w:sz="0" w:space="0" w:color="auto"/>
                      </w:divBdr>
                      <w:divsChild>
                        <w:div w:id="332417330">
                          <w:marLeft w:val="0"/>
                          <w:marRight w:val="0"/>
                          <w:marTop w:val="0"/>
                          <w:marBottom w:val="0"/>
                          <w:divBdr>
                            <w:top w:val="none" w:sz="0" w:space="0" w:color="auto"/>
                            <w:left w:val="none" w:sz="0" w:space="0" w:color="auto"/>
                            <w:bottom w:val="none" w:sz="0" w:space="0" w:color="auto"/>
                            <w:right w:val="none" w:sz="0" w:space="0" w:color="auto"/>
                          </w:divBdr>
                          <w:divsChild>
                            <w:div w:id="1715806618">
                              <w:marLeft w:val="0"/>
                              <w:marRight w:val="0"/>
                              <w:marTop w:val="0"/>
                              <w:marBottom w:val="0"/>
                              <w:divBdr>
                                <w:top w:val="none" w:sz="0" w:space="0" w:color="auto"/>
                                <w:left w:val="none" w:sz="0" w:space="0" w:color="auto"/>
                                <w:bottom w:val="none" w:sz="0" w:space="0" w:color="auto"/>
                                <w:right w:val="none" w:sz="0" w:space="0" w:color="auto"/>
                              </w:divBdr>
                              <w:divsChild>
                                <w:div w:id="884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681892">
      <w:bodyDiv w:val="1"/>
      <w:marLeft w:val="0"/>
      <w:marRight w:val="0"/>
      <w:marTop w:val="0"/>
      <w:marBottom w:val="0"/>
      <w:divBdr>
        <w:top w:val="none" w:sz="0" w:space="0" w:color="auto"/>
        <w:left w:val="none" w:sz="0" w:space="0" w:color="auto"/>
        <w:bottom w:val="none" w:sz="0" w:space="0" w:color="auto"/>
        <w:right w:val="none" w:sz="0" w:space="0" w:color="auto"/>
      </w:divBdr>
    </w:div>
    <w:div w:id="1713194052">
      <w:bodyDiv w:val="1"/>
      <w:marLeft w:val="0"/>
      <w:marRight w:val="0"/>
      <w:marTop w:val="0"/>
      <w:marBottom w:val="0"/>
      <w:divBdr>
        <w:top w:val="none" w:sz="0" w:space="0" w:color="auto"/>
        <w:left w:val="none" w:sz="0" w:space="0" w:color="auto"/>
        <w:bottom w:val="none" w:sz="0" w:space="0" w:color="auto"/>
        <w:right w:val="none" w:sz="0" w:space="0" w:color="auto"/>
      </w:divBdr>
    </w:div>
    <w:div w:id="1764034171">
      <w:bodyDiv w:val="1"/>
      <w:marLeft w:val="0"/>
      <w:marRight w:val="0"/>
      <w:marTop w:val="0"/>
      <w:marBottom w:val="0"/>
      <w:divBdr>
        <w:top w:val="none" w:sz="0" w:space="0" w:color="auto"/>
        <w:left w:val="none" w:sz="0" w:space="0" w:color="auto"/>
        <w:bottom w:val="none" w:sz="0" w:space="0" w:color="auto"/>
        <w:right w:val="none" w:sz="0" w:space="0" w:color="auto"/>
      </w:divBdr>
    </w:div>
    <w:div w:id="2082483025">
      <w:bodyDiv w:val="1"/>
      <w:marLeft w:val="0"/>
      <w:marRight w:val="0"/>
      <w:marTop w:val="0"/>
      <w:marBottom w:val="0"/>
      <w:divBdr>
        <w:top w:val="none" w:sz="0" w:space="0" w:color="auto"/>
        <w:left w:val="none" w:sz="0" w:space="0" w:color="auto"/>
        <w:bottom w:val="none" w:sz="0" w:space="0" w:color="auto"/>
        <w:right w:val="none" w:sz="0" w:space="0" w:color="auto"/>
      </w:divBdr>
    </w:div>
    <w:div w:id="20881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oyce\Downloads\Newmarket%20Lette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0810E12C9E94DA3D658DBA8940CD6" ma:contentTypeVersion="3" ma:contentTypeDescription="Create a new document." ma:contentTypeScope="" ma:versionID="83448623ab54a4f0b79c09da77353fab">
  <xsd:schema xmlns:xsd="http://www.w3.org/2001/XMLSchema" xmlns:p="http://schemas.microsoft.com/office/2006/metadata/properties" xmlns:ns2="804147f6-8d9d-4bec-955d-87f9929cac87" targetNamespace="http://schemas.microsoft.com/office/2006/metadata/properties" ma:root="true" ma:fieldsID="847c64235e7bd3dab06696f07b17119a" ns2:_="">
    <xsd:import namespace="804147f6-8d9d-4bec-955d-87f9929cac87"/>
    <xsd:element name="properties">
      <xsd:complexType>
        <xsd:sequence>
          <xsd:element name="documentManagement">
            <xsd:complexType>
              <xsd:all>
                <xsd:element ref="ns2:Description0" minOccurs="0"/>
                <xsd:element ref="ns2:Revision_x0020_Date" minOccurs="0"/>
              </xsd:all>
            </xsd:complexType>
          </xsd:element>
        </xsd:sequence>
      </xsd:complexType>
    </xsd:element>
  </xsd:schema>
  <xsd:schema xmlns:xsd="http://www.w3.org/2001/XMLSchema" xmlns:dms="http://schemas.microsoft.com/office/2006/documentManagement/types" targetNamespace="804147f6-8d9d-4bec-955d-87f9929cac87" elementFormDefault="qualified">
    <xsd:import namespace="http://schemas.microsoft.com/office/2006/documentManagement/types"/>
    <xsd:element name="Description0" ma:index="8" nillable="true" ma:displayName="Description" ma:description="Enter a brief description for this document" ma:internalName="Description0">
      <xsd:simpleType>
        <xsd:restriction base="dms:Text">
          <xsd:maxLength value="255"/>
        </xsd:restriction>
      </xsd:simpleType>
    </xsd:element>
    <xsd:element name="Revision_x0020_Date" ma:index="10" nillable="true" ma:displayName="Revision Date" ma:format="DateTime" ma:internalName="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_x0020_Date xmlns="804147f6-8d9d-4bec-955d-87f9929cac87" xsi:nil="true"/>
    <Description0 xmlns="804147f6-8d9d-4bec-955d-87f9929cac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8114-690B-48F5-8E3C-9AAE013FB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147f6-8d9d-4bec-955d-87f9929cac8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0B5F95-023A-4885-AD51-0F949AC99F06}">
  <ds:schemaRefs>
    <ds:schemaRef ds:uri="http://schemas.microsoft.com/sharepoint/v3/contenttype/forms"/>
  </ds:schemaRefs>
</ds:datastoreItem>
</file>

<file path=customXml/itemProps3.xml><?xml version="1.0" encoding="utf-8"?>
<ds:datastoreItem xmlns:ds="http://schemas.openxmlformats.org/officeDocument/2006/customXml" ds:itemID="{31C0442A-C707-4395-80C3-0D9752777EC6}">
  <ds:schemaRefs>
    <ds:schemaRef ds:uri="http://schemas.microsoft.com/office/2006/metadata/properties"/>
    <ds:schemaRef ds:uri="http://schemas.microsoft.com/office/infopath/2007/PartnerControls"/>
    <ds:schemaRef ds:uri="804147f6-8d9d-4bec-955d-87f9929cac87"/>
  </ds:schemaRefs>
</ds:datastoreItem>
</file>

<file path=customXml/itemProps4.xml><?xml version="1.0" encoding="utf-8"?>
<ds:datastoreItem xmlns:ds="http://schemas.openxmlformats.org/officeDocument/2006/customXml" ds:itemID="{8B944ACE-6EAF-49B9-810C-3C2E6D7A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Newmarket Letter Template</Template>
  <TotalTime>0</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Conestoga-Rovers &amp; Associates</Company>
  <LinksUpToDate>false</LinksUpToDate>
  <CharactersWithSpaces>5226</CharactersWithSpaces>
  <SharedDoc>false</SharedDoc>
  <HLinks>
    <vt:vector size="6" baseType="variant">
      <vt:variant>
        <vt:i4>2752552</vt:i4>
      </vt:variant>
      <vt:variant>
        <vt:i4>0</vt:i4>
      </vt:variant>
      <vt:variant>
        <vt:i4>0</vt:i4>
      </vt:variant>
      <vt:variant>
        <vt:i4>5</vt:i4>
      </vt:variant>
      <vt:variant>
        <vt:lpwstr>http://www.craworld.com/en/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Joyce</dc:creator>
  <cp:keywords/>
  <dc:description/>
  <cp:lastModifiedBy>Ian Dobrindt</cp:lastModifiedBy>
  <cp:revision>2</cp:revision>
  <cp:lastPrinted>2018-10-24T18:08:00Z</cp:lastPrinted>
  <dcterms:created xsi:type="dcterms:W3CDTF">2019-05-26T00:57:00Z</dcterms:created>
  <dcterms:modified xsi:type="dcterms:W3CDTF">2019-05-26T00:57:00Z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Costing">
    <vt:filetime>2016-06-27T02:51:18Z</vt:filetime>
  </property>
</Properties>
</file>