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FFA7A4" w14:textId="380BA18C" w:rsidR="00C41602" w:rsidRDefault="00300E2E" w:rsidP="00CE490D">
      <w:pPr>
        <w:pStyle w:val="Heading1"/>
        <w:shd w:val="clear" w:color="auto" w:fill="FFFFFF"/>
        <w:rPr>
          <w:rFonts w:asciiTheme="minorHAnsi" w:hAnsiTheme="minorHAnsi"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 </w:t>
      </w:r>
      <w:r w:rsidR="00AF7B3F" w:rsidRPr="00C41602">
        <w:rPr>
          <w:rFonts w:asciiTheme="minorHAnsi" w:hAnsiTheme="minorHAnsi"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ERO Number 019-2579</w:t>
      </w:r>
      <w:r w:rsidR="00C41602">
        <w:rPr>
          <w:rFonts w:asciiTheme="minorHAnsi" w:hAnsiTheme="minorHAnsi"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45204">
        <w:rPr>
          <w:rFonts w:asciiTheme="minorHAnsi" w:hAnsiTheme="minorHAnsi" w:cstheme="min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Comments</w:t>
      </w:r>
    </w:p>
    <w:p w14:paraId="36142CDE" w14:textId="5BB280AF" w:rsidR="00CE490D" w:rsidRPr="00C41602" w:rsidRDefault="00CE490D" w:rsidP="00CE490D">
      <w:pPr>
        <w:pStyle w:val="Heading1"/>
        <w:shd w:val="clear" w:color="auto" w:fill="FFFFFF"/>
        <w:rPr>
          <w:rFonts w:asciiTheme="minorHAnsi" w:eastAsia="Times New Roman" w:hAnsiTheme="minorHAnsi" w:cstheme="minorHAnsi"/>
          <w:b/>
          <w:bCs/>
          <w:color w:val="4D4D4D"/>
          <w:kern w:val="36"/>
          <w:sz w:val="24"/>
          <w:szCs w:val="24"/>
          <w:lang w:eastAsia="en-CA"/>
        </w:rPr>
      </w:pPr>
      <w:r w:rsidRPr="00C41602">
        <w:rPr>
          <w:rFonts w:asciiTheme="minorHAnsi" w:eastAsia="Times New Roman" w:hAnsiTheme="minorHAnsi" w:cstheme="minorHAnsi"/>
          <w:b/>
          <w:bCs/>
          <w:color w:val="4D4D4D"/>
          <w:kern w:val="36"/>
          <w:sz w:val="24"/>
          <w:szCs w:val="24"/>
          <w:lang w:eastAsia="en-CA"/>
        </w:rPr>
        <w:t>A proposed regulation, and proposed regulatory amendments, to make producers responsible for operating blue box programs</w:t>
      </w:r>
    </w:p>
    <w:p w14:paraId="400D7B4E" w14:textId="3F0A03C9" w:rsidR="00B04F2D" w:rsidRDefault="00B04F2D"/>
    <w:p w14:paraId="685FC6DC" w14:textId="06253ADE" w:rsidR="00F434A2" w:rsidRDefault="00F434A2">
      <w:r>
        <w:t>The Town of Parry Sound is pleased to see advancement of the transition process to Full Producer Responsibility for Blue Box materials. Recycling and diversion lead to environmental stewardship and opportunities for partnerships which are important components of Council</w:t>
      </w:r>
      <w:r w:rsidR="00983303">
        <w:t>’</w:t>
      </w:r>
      <w:r>
        <w:t>s Strategic Plan.</w:t>
      </w:r>
    </w:p>
    <w:p w14:paraId="72DE79D3" w14:textId="42EFB8E3" w:rsidR="00F434A2" w:rsidRDefault="00983303">
      <w:r>
        <w:t>The Town of Parry Sound is</w:t>
      </w:r>
      <w:r w:rsidR="00F434A2">
        <w:t xml:space="preserve"> supportive of the advancement seen in many parts of the draft regulation Including:</w:t>
      </w:r>
    </w:p>
    <w:p w14:paraId="3F553672" w14:textId="286D8807" w:rsidR="00F434A2" w:rsidRDefault="00F434A2" w:rsidP="00F434A2">
      <w:pPr>
        <w:pStyle w:val="ListParagraph"/>
        <w:numPr>
          <w:ilvl w:val="0"/>
          <w:numId w:val="1"/>
        </w:numPr>
      </w:pPr>
      <w:r>
        <w:t>Establishment of a province-wide common collection system</w:t>
      </w:r>
    </w:p>
    <w:p w14:paraId="0D083E33" w14:textId="48F01198" w:rsidR="00F434A2" w:rsidRDefault="00F434A2" w:rsidP="00F434A2">
      <w:pPr>
        <w:pStyle w:val="ListParagraph"/>
        <w:numPr>
          <w:ilvl w:val="0"/>
          <w:numId w:val="1"/>
        </w:numPr>
      </w:pPr>
      <w:r>
        <w:t>An enhanced and standardized list of materials</w:t>
      </w:r>
    </w:p>
    <w:p w14:paraId="3CDFD674" w14:textId="3DE25BA9" w:rsidR="00F434A2" w:rsidRDefault="00F434A2" w:rsidP="00F434A2">
      <w:pPr>
        <w:pStyle w:val="ListParagraph"/>
        <w:numPr>
          <w:ilvl w:val="0"/>
          <w:numId w:val="1"/>
        </w:numPr>
      </w:pPr>
      <w:r>
        <w:t xml:space="preserve">High, </w:t>
      </w:r>
      <w:proofErr w:type="gramStart"/>
      <w:r>
        <w:t>progressive</w:t>
      </w:r>
      <w:proofErr w:type="gramEnd"/>
      <w:r>
        <w:t xml:space="preserve"> and enforceable targets</w:t>
      </w:r>
    </w:p>
    <w:p w14:paraId="2FE32D79" w14:textId="5D4FFD63" w:rsidR="00F434A2" w:rsidRDefault="00F434A2" w:rsidP="00F434A2">
      <w:pPr>
        <w:pStyle w:val="ListParagraph"/>
        <w:numPr>
          <w:ilvl w:val="0"/>
          <w:numId w:val="1"/>
        </w:numPr>
      </w:pPr>
      <w:r>
        <w:t>Removing the financial burden from Municipal ratepayers</w:t>
      </w:r>
    </w:p>
    <w:p w14:paraId="60B89548" w14:textId="5E36E36F" w:rsidR="00983303" w:rsidRDefault="00983303" w:rsidP="00983303">
      <w:r>
        <w:t xml:space="preserve">We would suggest that </w:t>
      </w:r>
      <w:r w:rsidR="00E432C2">
        <w:t>above sections</w:t>
      </w:r>
      <w:r>
        <w:t xml:space="preserve"> of the draft regulation remain in the legislation </w:t>
      </w:r>
      <w:r w:rsidR="000D2D62">
        <w:t>as drafted</w:t>
      </w:r>
      <w:r>
        <w:t>.</w:t>
      </w:r>
    </w:p>
    <w:p w14:paraId="3F9BB199" w14:textId="64A6D321" w:rsidR="00983303" w:rsidRDefault="00983303" w:rsidP="00983303">
      <w:r>
        <w:t xml:space="preserve">The Town of Parry Sound has identified some items that we </w:t>
      </w:r>
      <w:r w:rsidR="000D2D62">
        <w:t>believe should</w:t>
      </w:r>
      <w:r>
        <w:t xml:space="preserve"> be addressed</w:t>
      </w:r>
      <w:r w:rsidR="003342F6">
        <w:t xml:space="preserve"> within the draft regulation</w:t>
      </w:r>
      <w:r>
        <w:t>:</w:t>
      </w:r>
    </w:p>
    <w:p w14:paraId="65B8ED13" w14:textId="008DA025" w:rsidR="00983303" w:rsidRDefault="00983303" w:rsidP="00983303">
      <w:pPr>
        <w:pStyle w:val="ListParagraph"/>
        <w:numPr>
          <w:ilvl w:val="0"/>
          <w:numId w:val="2"/>
        </w:numPr>
      </w:pPr>
      <w:r w:rsidRPr="003342F6">
        <w:rPr>
          <w:b/>
          <w:bCs/>
        </w:rPr>
        <w:t>Transition date</w:t>
      </w:r>
      <w:r>
        <w:t xml:space="preserve"> – it has been noted that while we initially indicated a preferred transition date of 2023, the draft regulation indicates a transition date for the Town of Parry Sound (and surrounding Municipalities identified in the North, Near North and Parry Sound grouping) is 2025. This is of particular concern as the neighbouring District Municipality of Muskoka is identified to transfer in 202</w:t>
      </w:r>
      <w:r w:rsidR="00E432C2">
        <w:t>4</w:t>
      </w:r>
      <w:r>
        <w:t xml:space="preserve">. The District of Muskoka is the single largest contributor of tonnage to the </w:t>
      </w:r>
      <w:r w:rsidR="0069023D">
        <w:t>recycling facility</w:t>
      </w:r>
      <w:r>
        <w:t xml:space="preserve"> </w:t>
      </w:r>
      <w:r w:rsidR="0069023D">
        <w:t>serving</w:t>
      </w:r>
      <w:r>
        <w:t xml:space="preserve"> the Parry Sound Area and</w:t>
      </w:r>
      <w:r w:rsidR="000064B7">
        <w:t xml:space="preserve"> Muskoka</w:t>
      </w:r>
      <w:r w:rsidR="004D5165">
        <w:t>.</w:t>
      </w:r>
      <w:r>
        <w:t xml:space="preserve"> </w:t>
      </w:r>
      <w:r w:rsidR="004D5165">
        <w:t>I</w:t>
      </w:r>
      <w:r>
        <w:t>f Muskoka</w:t>
      </w:r>
      <w:r w:rsidR="004D5165">
        <w:t>’s</w:t>
      </w:r>
      <w:r>
        <w:t xml:space="preserve"> transition </w:t>
      </w:r>
      <w:r w:rsidR="006C7615">
        <w:t xml:space="preserve">is not coordinated </w:t>
      </w:r>
      <w:r>
        <w:t>other users of this facility it may lead to the loss of that facility and present significant challenges both operationally and fiscally.</w:t>
      </w:r>
    </w:p>
    <w:p w14:paraId="2B3BD691" w14:textId="796D2A13" w:rsidR="00983303" w:rsidRDefault="00983303" w:rsidP="00983303">
      <w:pPr>
        <w:pStyle w:val="ListParagraph"/>
        <w:numPr>
          <w:ilvl w:val="0"/>
          <w:numId w:val="2"/>
        </w:numPr>
      </w:pPr>
      <w:r w:rsidRPr="003342F6">
        <w:rPr>
          <w:b/>
          <w:bCs/>
        </w:rPr>
        <w:t>Compostable materials</w:t>
      </w:r>
      <w:r>
        <w:t xml:space="preserve"> </w:t>
      </w:r>
      <w:r w:rsidR="003342F6">
        <w:t>–</w:t>
      </w:r>
      <w:r>
        <w:t xml:space="preserve"> </w:t>
      </w:r>
      <w:r w:rsidR="003342F6">
        <w:t xml:space="preserve">These materials should not be exempt from collection and management requirements. Producers should not be afforded the ability to change packaging to fit within the definition of compostable. In this case a producer would have no incentive to find adequate solutions for managing packaging and products. Composting </w:t>
      </w:r>
      <w:r w:rsidR="000203B2">
        <w:t>can</w:t>
      </w:r>
      <w:r w:rsidR="003342F6">
        <w:t xml:space="preserve"> work in practice and at scale</w:t>
      </w:r>
      <w:r w:rsidR="003639DE">
        <w:t>,</w:t>
      </w:r>
      <w:r w:rsidR="00D05AA8">
        <w:t xml:space="preserve"> however</w:t>
      </w:r>
      <w:r w:rsidR="003342F6">
        <w:t xml:space="preserve"> this presents a </w:t>
      </w:r>
      <w:r w:rsidR="00D05AA8">
        <w:t xml:space="preserve">significant </w:t>
      </w:r>
      <w:r w:rsidR="003342F6">
        <w:t>hurdle to small Municipalities</w:t>
      </w:r>
      <w:r w:rsidR="000203B2">
        <w:t xml:space="preserve"> dealing with small individual programs</w:t>
      </w:r>
      <w:r w:rsidR="003342F6">
        <w:t xml:space="preserve">. </w:t>
      </w:r>
    </w:p>
    <w:p w14:paraId="73D97A47" w14:textId="2605152C" w:rsidR="000203B2" w:rsidRDefault="000203B2" w:rsidP="00983303">
      <w:pPr>
        <w:pStyle w:val="ListParagraph"/>
        <w:numPr>
          <w:ilvl w:val="0"/>
          <w:numId w:val="2"/>
        </w:numPr>
      </w:pPr>
      <w:r>
        <w:rPr>
          <w:b/>
          <w:bCs/>
        </w:rPr>
        <w:t xml:space="preserve">Annual performance audits </w:t>
      </w:r>
      <w:r w:rsidRPr="000203B2">
        <w:t>-</w:t>
      </w:r>
      <w:r>
        <w:t>Producers should be required to perform annual performance audits. There should be a requirement for these audits to be performed at the point of landfill to truly understand the efficacy of their program.</w:t>
      </w:r>
    </w:p>
    <w:p w14:paraId="2C09F288" w14:textId="342E2396" w:rsidR="000203B2" w:rsidRDefault="000203B2" w:rsidP="00983303">
      <w:pPr>
        <w:pStyle w:val="ListParagraph"/>
        <w:numPr>
          <w:ilvl w:val="0"/>
          <w:numId w:val="2"/>
        </w:numPr>
      </w:pPr>
      <w:r>
        <w:rPr>
          <w:b/>
          <w:bCs/>
        </w:rPr>
        <w:t xml:space="preserve">Producers pay for un-diverted materials – </w:t>
      </w:r>
      <w:r w:rsidRPr="000203B2">
        <w:t>Producers should have the responsibility to pay for the disposal costs of their produced materials that end up in the Municipal waste stream.</w:t>
      </w:r>
    </w:p>
    <w:p w14:paraId="691811EC" w14:textId="524B60E6" w:rsidR="000203B2" w:rsidRDefault="000203B2" w:rsidP="00983303">
      <w:pPr>
        <w:pStyle w:val="ListParagraph"/>
        <w:numPr>
          <w:ilvl w:val="0"/>
          <w:numId w:val="2"/>
        </w:numPr>
      </w:pPr>
      <w:r>
        <w:rPr>
          <w:b/>
          <w:bCs/>
        </w:rPr>
        <w:t>Compensation –</w:t>
      </w:r>
      <w:r>
        <w:t xml:space="preserve"> Municipalities need to have the right to receive compensation for any producer program failures. Program failures will result in increased waste streams, detrimental environmental </w:t>
      </w:r>
      <w:proofErr w:type="gramStart"/>
      <w:r>
        <w:t>effects</w:t>
      </w:r>
      <w:proofErr w:type="gramEnd"/>
      <w:r>
        <w:t xml:space="preserve"> and increased costs to the Municipal taxpayers.</w:t>
      </w:r>
    </w:p>
    <w:p w14:paraId="30D12F99" w14:textId="2678CA0A" w:rsidR="000203B2" w:rsidRDefault="000203B2" w:rsidP="00983303">
      <w:pPr>
        <w:pStyle w:val="ListParagraph"/>
        <w:numPr>
          <w:ilvl w:val="0"/>
          <w:numId w:val="2"/>
        </w:numPr>
      </w:pPr>
      <w:r>
        <w:rPr>
          <w:b/>
          <w:bCs/>
        </w:rPr>
        <w:lastRenderedPageBreak/>
        <w:t>Management targets and recycled content –</w:t>
      </w:r>
      <w:r>
        <w:t xml:space="preserve"> </w:t>
      </w:r>
      <w:r w:rsidR="007A7D94">
        <w:t>In the draft regulation</w:t>
      </w:r>
      <w:r w:rsidR="00A34D23">
        <w:t>, p</w:t>
      </w:r>
      <w:r>
        <w:t xml:space="preserve">roducers </w:t>
      </w:r>
      <w:proofErr w:type="gramStart"/>
      <w:r w:rsidR="00A34D23">
        <w:t>are able to</w:t>
      </w:r>
      <w:proofErr w:type="gramEnd"/>
      <w:r w:rsidR="00A34D23">
        <w:t xml:space="preserve"> reduce recycling targets by incorporating </w:t>
      </w:r>
      <w:r w:rsidR="00B267C5">
        <w:t>recycled content</w:t>
      </w:r>
      <w:r w:rsidR="00631014">
        <w:t xml:space="preserve"> into their products.</w:t>
      </w:r>
      <w:r w:rsidR="00C323A6">
        <w:t xml:space="preserve"> This is difficult to confirm and audit and it is suggested that this issue is better addressed </w:t>
      </w:r>
      <w:r w:rsidR="00405C93">
        <w:t>through a separate policy or legislative control relating to minimum recycled content</w:t>
      </w:r>
      <w:r w:rsidR="008C6478">
        <w:t xml:space="preserve"> requirements.</w:t>
      </w:r>
    </w:p>
    <w:p w14:paraId="00A89020" w14:textId="0CF0F28D" w:rsidR="002C0B5D" w:rsidRDefault="002C0B5D" w:rsidP="00983303">
      <w:pPr>
        <w:pStyle w:val="ListParagraph"/>
        <w:numPr>
          <w:ilvl w:val="0"/>
          <w:numId w:val="2"/>
        </w:numPr>
      </w:pPr>
      <w:r>
        <w:rPr>
          <w:b/>
          <w:bCs/>
        </w:rPr>
        <w:t>Servicing requirements –</w:t>
      </w:r>
      <w:r>
        <w:t xml:space="preserve"> Post transition in 2026, the draft regulation removes the requirement for producers to provide depot collection in communities such as Parry Sound that provide curbside collection to all residents. Our curbside collection is currently supplemented with a depot operation that currently accounts for </w:t>
      </w:r>
      <w:r w:rsidR="00C46B86">
        <w:t>20% of our total blue box tonnage collected.</w:t>
      </w:r>
    </w:p>
    <w:p w14:paraId="1295B8DB" w14:textId="0DEB72C6" w:rsidR="00C46B86" w:rsidRDefault="00C46B86" w:rsidP="00983303">
      <w:pPr>
        <w:pStyle w:val="ListParagraph"/>
        <w:numPr>
          <w:ilvl w:val="0"/>
          <w:numId w:val="2"/>
        </w:numPr>
      </w:pPr>
      <w:r>
        <w:rPr>
          <w:b/>
          <w:bCs/>
        </w:rPr>
        <w:t>Common collection system –</w:t>
      </w:r>
      <w:r>
        <w:t xml:space="preserve"> The development of an annual allocation table to ensure servicing issues can be addressed quickly and efficiently has merits however we are concerned with the challenges of this process and the ability in the draft regulation that allows producers to make their own rules under the regulation. Protection of the public interest and removal of barriers to competition and participation</w:t>
      </w:r>
      <w:r w:rsidR="0098013C">
        <w:t xml:space="preserve"> are of paramount importance.</w:t>
      </w:r>
      <w:r w:rsidR="00756F1B">
        <w:t xml:space="preserve"> There is concern that this could allow a producer </w:t>
      </w:r>
      <w:r w:rsidR="00E76AB5">
        <w:t xml:space="preserve">to </w:t>
      </w:r>
      <w:r w:rsidR="00B07CD4">
        <w:t xml:space="preserve">create rules without oversight and possibly supersede </w:t>
      </w:r>
      <w:r w:rsidR="00676812">
        <w:t xml:space="preserve">legislation, </w:t>
      </w:r>
      <w:proofErr w:type="gramStart"/>
      <w:r w:rsidR="00676812">
        <w:t>regulations</w:t>
      </w:r>
      <w:proofErr w:type="gramEnd"/>
      <w:r w:rsidR="00676812">
        <w:t xml:space="preserve"> and bylaws.</w:t>
      </w:r>
    </w:p>
    <w:p w14:paraId="5241E95B" w14:textId="576FE4B2" w:rsidR="00C46B86" w:rsidRDefault="00C46B86" w:rsidP="00983303">
      <w:pPr>
        <w:pStyle w:val="ListParagraph"/>
        <w:numPr>
          <w:ilvl w:val="0"/>
          <w:numId w:val="2"/>
        </w:numPr>
      </w:pPr>
      <w:r>
        <w:rPr>
          <w:b/>
          <w:bCs/>
        </w:rPr>
        <w:t xml:space="preserve">Industrial, </w:t>
      </w:r>
      <w:r w:rsidR="00EF306A">
        <w:rPr>
          <w:b/>
          <w:bCs/>
        </w:rPr>
        <w:t>commercial,</w:t>
      </w:r>
      <w:r>
        <w:rPr>
          <w:b/>
          <w:bCs/>
        </w:rPr>
        <w:t xml:space="preserve"> and institutional servicing –</w:t>
      </w:r>
      <w:r>
        <w:t xml:space="preserve"> We are eagerly looking forward to seeing consultation begin on this framework. This (ICI) sector represents a significant portion of generated waste and is paramount to </w:t>
      </w:r>
      <w:r w:rsidR="00CC0E1D">
        <w:t>contributing to a circular economy. Concerns have already been raised locally by small businesses etc. who struggle to receive competitive servicing. These entities have a desire to participate in recycling and diversion efforts and we would like to see a mechanism whereby they are able to participate.</w:t>
      </w:r>
    </w:p>
    <w:p w14:paraId="15106A73" w14:textId="10AFBCA6" w:rsidR="00C46B86" w:rsidRPr="00D1631B" w:rsidRDefault="00CC0E1D" w:rsidP="00983303">
      <w:pPr>
        <w:pStyle w:val="ListParagraph"/>
        <w:numPr>
          <w:ilvl w:val="0"/>
          <w:numId w:val="2"/>
        </w:numPr>
        <w:rPr>
          <w:rStyle w:val="fontstyle01"/>
          <w:rFonts w:asciiTheme="minorHAnsi" w:hAnsiTheme="minorHAnsi" w:cstheme="minorHAnsi"/>
          <w:color w:val="auto"/>
          <w:sz w:val="22"/>
          <w:szCs w:val="22"/>
        </w:rPr>
      </w:pPr>
      <w:r w:rsidRPr="00D1631B">
        <w:rPr>
          <w:rStyle w:val="fontstyle01"/>
          <w:rFonts w:asciiTheme="minorHAnsi" w:hAnsiTheme="minorHAnsi" w:cstheme="minorHAnsi"/>
          <w:b/>
          <w:bCs/>
          <w:sz w:val="22"/>
          <w:szCs w:val="22"/>
        </w:rPr>
        <w:t>Promotion and Education</w:t>
      </w:r>
      <w:r w:rsidR="00D1631B">
        <w:rPr>
          <w:rStyle w:val="fontstyle01"/>
          <w:rFonts w:asciiTheme="minorHAnsi" w:hAnsiTheme="minorHAnsi" w:cstheme="minorHAnsi"/>
          <w:b/>
          <w:bCs/>
          <w:sz w:val="22"/>
          <w:szCs w:val="22"/>
        </w:rPr>
        <w:t xml:space="preserve"> -</w:t>
      </w:r>
      <w:r w:rsidRPr="00D1631B">
        <w:rPr>
          <w:rStyle w:val="fontstyle01"/>
          <w:rFonts w:asciiTheme="minorHAnsi" w:hAnsiTheme="minorHAnsi" w:cstheme="minorHAnsi"/>
          <w:b/>
          <w:bCs/>
          <w:sz w:val="22"/>
          <w:szCs w:val="22"/>
        </w:rPr>
        <w:t xml:space="preserve"> </w:t>
      </w:r>
      <w:r w:rsidRPr="00D1631B">
        <w:rPr>
          <w:rStyle w:val="fontstyle01"/>
          <w:rFonts w:asciiTheme="minorHAnsi" w:hAnsiTheme="minorHAnsi" w:cstheme="minorHAnsi"/>
          <w:sz w:val="22"/>
          <w:szCs w:val="22"/>
        </w:rPr>
        <w:t>Producers</w:t>
      </w:r>
      <w:r w:rsidR="00D1631B">
        <w:rPr>
          <w:rStyle w:val="fontstyle01"/>
          <w:rFonts w:asciiTheme="minorHAnsi" w:hAnsiTheme="minorHAnsi" w:cstheme="minorHAnsi"/>
          <w:sz w:val="22"/>
          <w:szCs w:val="22"/>
        </w:rPr>
        <w:t xml:space="preserve"> </w:t>
      </w:r>
      <w:r w:rsidRPr="00D1631B">
        <w:rPr>
          <w:rStyle w:val="fontstyle01"/>
          <w:rFonts w:asciiTheme="minorHAnsi" w:hAnsiTheme="minorHAnsi" w:cstheme="minorHAnsi"/>
          <w:sz w:val="22"/>
          <w:szCs w:val="22"/>
        </w:rPr>
        <w:t>should be responsible for providing ongoing promotion and educational materials</w:t>
      </w:r>
      <w:r w:rsidR="00D1631B">
        <w:rPr>
          <w:rStyle w:val="fontstyle01"/>
          <w:rFonts w:asciiTheme="minorHAnsi" w:hAnsiTheme="minorHAnsi" w:cstheme="minorHAnsi"/>
          <w:sz w:val="22"/>
          <w:szCs w:val="22"/>
        </w:rPr>
        <w:t xml:space="preserve"> </w:t>
      </w:r>
      <w:r w:rsidRPr="00D1631B">
        <w:rPr>
          <w:rStyle w:val="fontstyle01"/>
          <w:rFonts w:asciiTheme="minorHAnsi" w:hAnsiTheme="minorHAnsi" w:cstheme="minorHAnsi"/>
          <w:sz w:val="22"/>
          <w:szCs w:val="22"/>
        </w:rPr>
        <w:t xml:space="preserve">for the Blue Box Program to reinforce positive consumer behaviours </w:t>
      </w:r>
      <w:r w:rsidR="00D1631B">
        <w:rPr>
          <w:rStyle w:val="fontstyle01"/>
          <w:rFonts w:asciiTheme="minorHAnsi" w:hAnsiTheme="minorHAnsi" w:cstheme="minorHAnsi"/>
          <w:sz w:val="22"/>
          <w:szCs w:val="22"/>
        </w:rPr>
        <w:t>beyond transition</w:t>
      </w:r>
      <w:r w:rsidRPr="00D1631B">
        <w:rPr>
          <w:rStyle w:val="fontstyle01"/>
          <w:rFonts w:asciiTheme="minorHAnsi" w:hAnsiTheme="minorHAnsi" w:cstheme="minorHAnsi"/>
          <w:sz w:val="22"/>
          <w:szCs w:val="22"/>
        </w:rPr>
        <w:t>, including</w:t>
      </w:r>
      <w:r w:rsidR="00D1631B">
        <w:rPr>
          <w:rStyle w:val="fontstyle01"/>
          <w:rFonts w:asciiTheme="minorHAnsi" w:hAnsiTheme="minorHAnsi" w:cstheme="minorHAnsi"/>
          <w:sz w:val="22"/>
          <w:szCs w:val="22"/>
        </w:rPr>
        <w:t xml:space="preserve"> </w:t>
      </w:r>
      <w:r w:rsidRPr="00D1631B">
        <w:rPr>
          <w:rStyle w:val="fontstyle01"/>
          <w:rFonts w:asciiTheme="minorHAnsi" w:hAnsiTheme="minorHAnsi" w:cstheme="minorHAnsi"/>
          <w:sz w:val="22"/>
          <w:szCs w:val="22"/>
        </w:rPr>
        <w:t>information on how to prepare materials for placement in the blue box receptacle,</w:t>
      </w:r>
      <w:r w:rsidR="00D1631B">
        <w:rPr>
          <w:rStyle w:val="fontstyle01"/>
          <w:rFonts w:asciiTheme="minorHAnsi" w:hAnsiTheme="minorHAnsi" w:cstheme="minorHAnsi"/>
          <w:sz w:val="22"/>
          <w:szCs w:val="22"/>
        </w:rPr>
        <w:t xml:space="preserve"> </w:t>
      </w:r>
      <w:r w:rsidRPr="00D1631B">
        <w:rPr>
          <w:rStyle w:val="fontstyle01"/>
          <w:rFonts w:asciiTheme="minorHAnsi" w:hAnsiTheme="minorHAnsi" w:cstheme="minorHAnsi"/>
          <w:sz w:val="22"/>
          <w:szCs w:val="22"/>
        </w:rPr>
        <w:t>directions for how materials should be sorted as well as how to contact the</w:t>
      </w:r>
      <w:r w:rsidRPr="00D1631B">
        <w:rPr>
          <w:rFonts w:cstheme="minorHAnsi"/>
          <w:color w:val="000000"/>
        </w:rPr>
        <w:br/>
      </w:r>
      <w:r w:rsidRPr="00D1631B">
        <w:rPr>
          <w:rStyle w:val="fontstyle01"/>
          <w:rFonts w:asciiTheme="minorHAnsi" w:hAnsiTheme="minorHAnsi" w:cstheme="minorHAnsi"/>
          <w:sz w:val="22"/>
          <w:szCs w:val="22"/>
        </w:rPr>
        <w:t>recycling collection provider with questions, service issues and complaint</w:t>
      </w:r>
      <w:r w:rsidR="00D1631B">
        <w:rPr>
          <w:rStyle w:val="fontstyle01"/>
          <w:rFonts w:asciiTheme="minorHAnsi" w:hAnsiTheme="minorHAnsi" w:cstheme="minorHAnsi"/>
          <w:sz w:val="22"/>
          <w:szCs w:val="22"/>
        </w:rPr>
        <w:t xml:space="preserve"> </w:t>
      </w:r>
      <w:r w:rsidRPr="00D1631B">
        <w:rPr>
          <w:rStyle w:val="fontstyle01"/>
          <w:rFonts w:asciiTheme="minorHAnsi" w:hAnsiTheme="minorHAnsi" w:cstheme="minorHAnsi"/>
          <w:sz w:val="22"/>
          <w:szCs w:val="22"/>
        </w:rPr>
        <w:t>resolution</w:t>
      </w:r>
      <w:r w:rsidR="00D1631B">
        <w:rPr>
          <w:rStyle w:val="fontstyle01"/>
          <w:rFonts w:asciiTheme="minorHAnsi" w:hAnsiTheme="minorHAnsi" w:cstheme="minorHAnsi"/>
          <w:sz w:val="22"/>
          <w:szCs w:val="22"/>
        </w:rPr>
        <w:t>.</w:t>
      </w:r>
    </w:p>
    <w:p w14:paraId="40E4E434" w14:textId="73F94790" w:rsidR="00D1631B" w:rsidRPr="00D1631B" w:rsidRDefault="00D1631B" w:rsidP="00983303">
      <w:pPr>
        <w:pStyle w:val="ListParagraph"/>
        <w:numPr>
          <w:ilvl w:val="0"/>
          <w:numId w:val="2"/>
        </w:numPr>
        <w:rPr>
          <w:rStyle w:val="fontstyle01"/>
          <w:rFonts w:asciiTheme="minorHAnsi" w:hAnsiTheme="minorHAnsi" w:cstheme="minorHAnsi"/>
          <w:color w:val="auto"/>
          <w:sz w:val="22"/>
          <w:szCs w:val="22"/>
        </w:rPr>
      </w:pPr>
      <w:r w:rsidRPr="00D1631B">
        <w:rPr>
          <w:rStyle w:val="fontstyle01"/>
          <w:rFonts w:asciiTheme="minorHAnsi" w:hAnsiTheme="minorHAnsi" w:cstheme="minorHAnsi"/>
          <w:b/>
          <w:bCs/>
          <w:sz w:val="22"/>
          <w:szCs w:val="22"/>
        </w:rPr>
        <w:t>Clarification of public spaces</w:t>
      </w:r>
      <w:r>
        <w:rPr>
          <w:rStyle w:val="fontstyle01"/>
          <w:rFonts w:asciiTheme="minorHAnsi" w:hAnsiTheme="minorHAnsi" w:cstheme="minorHAnsi"/>
          <w:b/>
          <w:bCs/>
          <w:sz w:val="22"/>
          <w:szCs w:val="22"/>
        </w:rPr>
        <w:t xml:space="preserve"> -</w:t>
      </w:r>
      <w:r w:rsidRPr="00D1631B">
        <w:rPr>
          <w:rStyle w:val="fontstyle01"/>
          <w:rFonts w:asciiTheme="minorHAnsi" w:hAnsiTheme="minorHAnsi" w:cstheme="minorHAnsi"/>
          <w:sz w:val="22"/>
          <w:szCs w:val="22"/>
        </w:rPr>
        <w:t xml:space="preserve"> The proposed Regulation identifies that Producers</w:t>
      </w:r>
      <w:r>
        <w:rPr>
          <w:rStyle w:val="fontstyle01"/>
          <w:rFonts w:asciiTheme="minorHAnsi" w:hAnsiTheme="minorHAnsi" w:cstheme="minorHAnsi"/>
          <w:sz w:val="22"/>
          <w:szCs w:val="22"/>
        </w:rPr>
        <w:t xml:space="preserve"> </w:t>
      </w:r>
      <w:r w:rsidRPr="00D1631B">
        <w:rPr>
          <w:rStyle w:val="fontstyle01"/>
          <w:rFonts w:asciiTheme="minorHAnsi" w:hAnsiTheme="minorHAnsi" w:cstheme="minorHAnsi"/>
          <w:sz w:val="22"/>
          <w:szCs w:val="22"/>
        </w:rPr>
        <w:t>are responsible for providing recycling collection for public spaces which includes</w:t>
      </w:r>
      <w:r>
        <w:rPr>
          <w:rStyle w:val="fontstyle01"/>
          <w:rFonts w:asciiTheme="minorHAnsi" w:hAnsiTheme="minorHAnsi" w:cstheme="minorHAnsi"/>
          <w:sz w:val="22"/>
          <w:szCs w:val="22"/>
        </w:rPr>
        <w:t xml:space="preserve"> </w:t>
      </w:r>
      <w:r w:rsidRPr="00D1631B">
        <w:rPr>
          <w:rStyle w:val="fontstyle01"/>
          <w:rFonts w:asciiTheme="minorHAnsi" w:hAnsiTheme="minorHAnsi" w:cstheme="minorHAnsi"/>
          <w:sz w:val="22"/>
          <w:szCs w:val="22"/>
        </w:rPr>
        <w:t>“parks, playgrounds, or any outdoor area which is owned by, or made available</w:t>
      </w:r>
      <w:r>
        <w:rPr>
          <w:rStyle w:val="fontstyle01"/>
          <w:rFonts w:asciiTheme="minorHAnsi" w:hAnsiTheme="minorHAnsi" w:cstheme="minorHAnsi"/>
          <w:sz w:val="22"/>
          <w:szCs w:val="22"/>
        </w:rPr>
        <w:t xml:space="preserve"> </w:t>
      </w:r>
      <w:r w:rsidRPr="00D1631B">
        <w:rPr>
          <w:rStyle w:val="fontstyle01"/>
          <w:rFonts w:asciiTheme="minorHAnsi" w:hAnsiTheme="minorHAnsi" w:cstheme="minorHAnsi"/>
          <w:sz w:val="22"/>
          <w:szCs w:val="22"/>
        </w:rPr>
        <w:t xml:space="preserve">by, a municipality, and that is located in a business improvement area”. </w:t>
      </w:r>
      <w:r>
        <w:rPr>
          <w:rStyle w:val="fontstyle01"/>
          <w:rFonts w:asciiTheme="minorHAnsi" w:hAnsiTheme="minorHAnsi" w:cstheme="minorHAnsi"/>
          <w:sz w:val="22"/>
          <w:szCs w:val="22"/>
        </w:rPr>
        <w:t>We would request that the regulation include</w:t>
      </w:r>
      <w:r w:rsidRPr="00D1631B">
        <w:rPr>
          <w:rStyle w:val="fontstyle01"/>
          <w:rFonts w:asciiTheme="minorHAnsi" w:hAnsiTheme="minorHAnsi" w:cstheme="minorHAnsi"/>
          <w:sz w:val="22"/>
          <w:szCs w:val="22"/>
        </w:rPr>
        <w:t xml:space="preserve"> </w:t>
      </w:r>
      <w:r>
        <w:rPr>
          <w:rStyle w:val="fontstyle01"/>
          <w:rFonts w:asciiTheme="minorHAnsi" w:hAnsiTheme="minorHAnsi" w:cstheme="minorHAnsi"/>
          <w:sz w:val="22"/>
          <w:szCs w:val="22"/>
        </w:rPr>
        <w:t xml:space="preserve">the provision of service </w:t>
      </w:r>
      <w:r w:rsidRPr="00D1631B">
        <w:rPr>
          <w:rStyle w:val="fontstyle01"/>
          <w:rFonts w:asciiTheme="minorHAnsi" w:hAnsiTheme="minorHAnsi" w:cstheme="minorHAnsi"/>
          <w:sz w:val="22"/>
          <w:szCs w:val="22"/>
        </w:rPr>
        <w:t>for recycling receptacles in</w:t>
      </w:r>
      <w:r>
        <w:rPr>
          <w:rStyle w:val="fontstyle01"/>
          <w:rFonts w:asciiTheme="minorHAnsi" w:hAnsiTheme="minorHAnsi" w:cstheme="minorHAnsi"/>
          <w:sz w:val="22"/>
          <w:szCs w:val="22"/>
        </w:rPr>
        <w:t xml:space="preserve"> </w:t>
      </w:r>
      <w:r w:rsidRPr="00D1631B">
        <w:rPr>
          <w:rStyle w:val="fontstyle01"/>
          <w:rFonts w:asciiTheme="minorHAnsi" w:hAnsiTheme="minorHAnsi" w:cstheme="minorHAnsi"/>
          <w:sz w:val="22"/>
          <w:szCs w:val="22"/>
        </w:rPr>
        <w:t>public spaces, such as street side litter/recycling containers which are currently</w:t>
      </w:r>
      <w:r>
        <w:rPr>
          <w:rStyle w:val="fontstyle01"/>
          <w:rFonts w:asciiTheme="minorHAnsi" w:hAnsiTheme="minorHAnsi" w:cstheme="minorHAnsi"/>
          <w:sz w:val="22"/>
          <w:szCs w:val="22"/>
        </w:rPr>
        <w:t xml:space="preserve"> </w:t>
      </w:r>
      <w:r w:rsidRPr="00D1631B">
        <w:rPr>
          <w:rStyle w:val="fontstyle01"/>
          <w:rFonts w:asciiTheme="minorHAnsi" w:hAnsiTheme="minorHAnsi" w:cstheme="minorHAnsi"/>
          <w:sz w:val="22"/>
          <w:szCs w:val="22"/>
        </w:rPr>
        <w:t xml:space="preserve">serviced by municipalities that are </w:t>
      </w:r>
      <w:r>
        <w:rPr>
          <w:rStyle w:val="fontstyle01"/>
          <w:rFonts w:asciiTheme="minorHAnsi" w:hAnsiTheme="minorHAnsi" w:cstheme="minorHAnsi"/>
          <w:sz w:val="22"/>
          <w:szCs w:val="22"/>
        </w:rPr>
        <w:t xml:space="preserve">not necessarily located within business </w:t>
      </w:r>
      <w:r w:rsidR="007D3F70">
        <w:rPr>
          <w:rStyle w:val="fontstyle01"/>
          <w:rFonts w:asciiTheme="minorHAnsi" w:hAnsiTheme="minorHAnsi" w:cstheme="minorHAnsi"/>
          <w:sz w:val="22"/>
          <w:szCs w:val="22"/>
        </w:rPr>
        <w:t xml:space="preserve">improvement </w:t>
      </w:r>
      <w:r>
        <w:rPr>
          <w:rStyle w:val="fontstyle01"/>
          <w:rFonts w:asciiTheme="minorHAnsi" w:hAnsiTheme="minorHAnsi" w:cstheme="minorHAnsi"/>
          <w:sz w:val="22"/>
          <w:szCs w:val="22"/>
        </w:rPr>
        <w:t>areas.</w:t>
      </w:r>
    </w:p>
    <w:p w14:paraId="0E4B6DF1" w14:textId="2CAE2CDC" w:rsidR="00D1631B" w:rsidRPr="00D1631B" w:rsidRDefault="00D1631B" w:rsidP="00983303">
      <w:pPr>
        <w:pStyle w:val="ListParagraph"/>
        <w:numPr>
          <w:ilvl w:val="0"/>
          <w:numId w:val="2"/>
        </w:numPr>
        <w:rPr>
          <w:rFonts w:cstheme="minorHAnsi"/>
        </w:rPr>
      </w:pPr>
      <w:r>
        <w:rPr>
          <w:rStyle w:val="fontstyle01"/>
          <w:rFonts w:asciiTheme="minorHAnsi" w:hAnsiTheme="minorHAnsi" w:cstheme="minorHAnsi"/>
          <w:b/>
          <w:bCs/>
          <w:sz w:val="22"/>
          <w:szCs w:val="22"/>
        </w:rPr>
        <w:t>Service Levels –</w:t>
      </w:r>
      <w:r>
        <w:rPr>
          <w:rFonts w:cstheme="minorHAnsi"/>
        </w:rPr>
        <w:t xml:space="preserve"> The maintenance, development and establishment of service levels will be critical to Municipalities. </w:t>
      </w:r>
      <w:r w:rsidR="00EF306A">
        <w:rPr>
          <w:rFonts w:cstheme="minorHAnsi"/>
        </w:rPr>
        <w:t>The Town of Parry Sound would be available to participate in any discussions or processes related to the establishment of service levels.</w:t>
      </w:r>
    </w:p>
    <w:p w14:paraId="1A686C16" w14:textId="77777777" w:rsidR="00D00713" w:rsidRDefault="00D00713" w:rsidP="00D00713">
      <w:pPr>
        <w:pStyle w:val="NoSpacing"/>
      </w:pPr>
      <w:r>
        <w:t>Mike Kearns</w:t>
      </w:r>
    </w:p>
    <w:p w14:paraId="1F959C71" w14:textId="29F796FF" w:rsidR="00D00713" w:rsidRPr="00D00713" w:rsidRDefault="00D00713" w:rsidP="00D00713">
      <w:pPr>
        <w:pStyle w:val="NoSpacing"/>
        <w:rPr>
          <w:rFonts w:cstheme="minorHAnsi"/>
        </w:rPr>
      </w:pPr>
      <w:r w:rsidRPr="00D00713">
        <w:rPr>
          <w:rFonts w:cstheme="minorHAnsi"/>
        </w:rPr>
        <w:t>Director of Public Works</w:t>
      </w:r>
    </w:p>
    <w:p w14:paraId="499F5725" w14:textId="77777777" w:rsidR="00D00713" w:rsidRPr="00D00713" w:rsidRDefault="00D00713" w:rsidP="00D00713">
      <w:pPr>
        <w:pStyle w:val="NoSpacing"/>
        <w:rPr>
          <w:rFonts w:cstheme="minorHAnsi"/>
          <w:lang w:eastAsia="en-CA"/>
        </w:rPr>
      </w:pPr>
      <w:hyperlink r:id="rId7" w:history="1">
        <w:r w:rsidRPr="00D00713">
          <w:rPr>
            <w:rStyle w:val="Hyperlink"/>
            <w:rFonts w:cstheme="minorHAnsi"/>
          </w:rPr>
          <w:t>mkearns@townofparrysound.com</w:t>
        </w:r>
      </w:hyperlink>
    </w:p>
    <w:p w14:paraId="00DEF3D9" w14:textId="77777777" w:rsidR="00D00713" w:rsidRPr="00D00713" w:rsidRDefault="00D00713" w:rsidP="00D00713">
      <w:pPr>
        <w:pStyle w:val="NoSpacing"/>
        <w:rPr>
          <w:rFonts w:cstheme="minorHAnsi"/>
        </w:rPr>
      </w:pPr>
    </w:p>
    <w:p w14:paraId="043D714D" w14:textId="77777777" w:rsidR="00D00713" w:rsidRPr="00D00713" w:rsidRDefault="00D00713" w:rsidP="00D00713">
      <w:pPr>
        <w:pStyle w:val="NoSpacing"/>
        <w:rPr>
          <w:rFonts w:cstheme="minorHAnsi"/>
        </w:rPr>
      </w:pPr>
      <w:r w:rsidRPr="00D00713">
        <w:rPr>
          <w:rFonts w:cstheme="minorHAnsi"/>
        </w:rPr>
        <w:t>Town of Parry Sound</w:t>
      </w:r>
    </w:p>
    <w:p w14:paraId="4430438E" w14:textId="77777777" w:rsidR="00D00713" w:rsidRPr="00D00713" w:rsidRDefault="00D00713" w:rsidP="00D00713">
      <w:pPr>
        <w:pStyle w:val="NoSpacing"/>
        <w:rPr>
          <w:rFonts w:cstheme="minorHAnsi"/>
        </w:rPr>
      </w:pPr>
      <w:r w:rsidRPr="00D00713">
        <w:rPr>
          <w:rFonts w:cstheme="minorHAnsi"/>
        </w:rPr>
        <w:t xml:space="preserve">52 Seguin St </w:t>
      </w:r>
    </w:p>
    <w:p w14:paraId="0A9C86D9" w14:textId="77777777" w:rsidR="00D00713" w:rsidRPr="00D00713" w:rsidRDefault="00D00713" w:rsidP="00D00713">
      <w:pPr>
        <w:pStyle w:val="NoSpacing"/>
        <w:rPr>
          <w:rFonts w:cstheme="minorHAnsi"/>
        </w:rPr>
      </w:pPr>
      <w:r w:rsidRPr="00D00713">
        <w:rPr>
          <w:rFonts w:cstheme="minorHAnsi"/>
        </w:rPr>
        <w:t>Parry Sound, ON P2A 1B4</w:t>
      </w:r>
    </w:p>
    <w:p w14:paraId="311488F0" w14:textId="5713BA49" w:rsidR="00983303" w:rsidRDefault="00D00713" w:rsidP="00D00713">
      <w:pPr>
        <w:pStyle w:val="NoSpacing"/>
      </w:pPr>
      <w:r w:rsidRPr="00D00713">
        <w:rPr>
          <w:rFonts w:cstheme="minorHAnsi"/>
        </w:rPr>
        <w:t>T. (705) 746-2101 x</w:t>
      </w:r>
      <w:r>
        <w:rPr>
          <w:rFonts w:cstheme="minorHAnsi"/>
        </w:rPr>
        <w:t>217</w:t>
      </w:r>
    </w:p>
    <w:sectPr w:rsidR="00983303">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473359" w14:textId="77777777" w:rsidR="00D00713" w:rsidRDefault="00D00713" w:rsidP="00D00713">
      <w:pPr>
        <w:spacing w:after="0" w:line="240" w:lineRule="auto"/>
      </w:pPr>
      <w:r>
        <w:separator/>
      </w:r>
    </w:p>
  </w:endnote>
  <w:endnote w:type="continuationSeparator" w:id="0">
    <w:p w14:paraId="0AB12EB5" w14:textId="77777777" w:rsidR="00D00713" w:rsidRDefault="00D00713" w:rsidP="00D00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MT">
    <w:altName w:val="Arial"/>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976E0A" w14:textId="77777777" w:rsidR="00D00713" w:rsidRDefault="00D00713" w:rsidP="00D00713">
      <w:pPr>
        <w:spacing w:after="0" w:line="240" w:lineRule="auto"/>
      </w:pPr>
      <w:r>
        <w:separator/>
      </w:r>
    </w:p>
  </w:footnote>
  <w:footnote w:type="continuationSeparator" w:id="0">
    <w:p w14:paraId="089BFF10" w14:textId="77777777" w:rsidR="00D00713" w:rsidRDefault="00D00713" w:rsidP="00D007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72B19" w14:textId="09412F5D" w:rsidR="00D00713" w:rsidRDefault="00D00713" w:rsidP="00D00713">
    <w:pPr>
      <w:pStyle w:val="Header"/>
      <w:jc w:val="center"/>
    </w:pPr>
    <w:r>
      <w:rPr>
        <w:rFonts w:ascii="Arial" w:hAnsi="Arial" w:cs="Arial"/>
        <w:noProof/>
        <w:sz w:val="24"/>
        <w:szCs w:val="24"/>
        <w:lang w:val="en-US"/>
      </w:rPr>
      <w:drawing>
        <wp:inline distT="0" distB="0" distL="0" distR="0" wp14:anchorId="24C2C5A0" wp14:editId="6791F34F">
          <wp:extent cx="1420867" cy="533400"/>
          <wp:effectExtent l="0" t="0" r="8255" b="0"/>
          <wp:docPr id="1" name="Picture 1" descr="Town of Parry Sound Logo.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wn of Parry Sound Logo.jp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428666" cy="53632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B7DA3"/>
    <w:multiLevelType w:val="hybridMultilevel"/>
    <w:tmpl w:val="679899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316555D"/>
    <w:multiLevelType w:val="hybridMultilevel"/>
    <w:tmpl w:val="0C406B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4A2"/>
    <w:rsid w:val="000064B7"/>
    <w:rsid w:val="000203B2"/>
    <w:rsid w:val="000D2D62"/>
    <w:rsid w:val="002C0B5D"/>
    <w:rsid w:val="00300E2E"/>
    <w:rsid w:val="003342F6"/>
    <w:rsid w:val="003639DE"/>
    <w:rsid w:val="003F6BC2"/>
    <w:rsid w:val="00405C93"/>
    <w:rsid w:val="004D5165"/>
    <w:rsid w:val="00631014"/>
    <w:rsid w:val="00676812"/>
    <w:rsid w:val="0069023D"/>
    <w:rsid w:val="006C7615"/>
    <w:rsid w:val="00756F1B"/>
    <w:rsid w:val="007A7D94"/>
    <w:rsid w:val="007D3F70"/>
    <w:rsid w:val="00877DED"/>
    <w:rsid w:val="008C6478"/>
    <w:rsid w:val="0098013C"/>
    <w:rsid w:val="00983303"/>
    <w:rsid w:val="00A34D23"/>
    <w:rsid w:val="00AF7B3F"/>
    <w:rsid w:val="00B04F2D"/>
    <w:rsid w:val="00B07CD4"/>
    <w:rsid w:val="00B267C5"/>
    <w:rsid w:val="00C323A6"/>
    <w:rsid w:val="00C41602"/>
    <w:rsid w:val="00C46B86"/>
    <w:rsid w:val="00CC0E1D"/>
    <w:rsid w:val="00CE490D"/>
    <w:rsid w:val="00D00713"/>
    <w:rsid w:val="00D05AA8"/>
    <w:rsid w:val="00D1631B"/>
    <w:rsid w:val="00E432C2"/>
    <w:rsid w:val="00E76AB5"/>
    <w:rsid w:val="00E82573"/>
    <w:rsid w:val="00EF306A"/>
    <w:rsid w:val="00F434A2"/>
    <w:rsid w:val="00F4520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48124"/>
  <w15:chartTrackingRefBased/>
  <w15:docId w15:val="{DBF477EC-13B2-46B2-8C6A-7C15C4A34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49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4A2"/>
    <w:pPr>
      <w:ind w:left="720"/>
      <w:contextualSpacing/>
    </w:pPr>
  </w:style>
  <w:style w:type="character" w:customStyle="1" w:styleId="fontstyle01">
    <w:name w:val="fontstyle01"/>
    <w:basedOn w:val="DefaultParagraphFont"/>
    <w:rsid w:val="00CC0E1D"/>
    <w:rPr>
      <w:rFonts w:ascii="ArialMT" w:hAnsi="ArialMT" w:hint="default"/>
      <w:b w:val="0"/>
      <w:bCs w:val="0"/>
      <w:i w:val="0"/>
      <w:iCs w:val="0"/>
      <w:color w:val="000000"/>
      <w:sz w:val="24"/>
      <w:szCs w:val="24"/>
    </w:rPr>
  </w:style>
  <w:style w:type="character" w:customStyle="1" w:styleId="Heading1Char">
    <w:name w:val="Heading 1 Char"/>
    <w:basedOn w:val="DefaultParagraphFont"/>
    <w:link w:val="Heading1"/>
    <w:uiPriority w:val="9"/>
    <w:rsid w:val="00CE490D"/>
    <w:rPr>
      <w:rFonts w:asciiTheme="majorHAnsi" w:eastAsiaTheme="majorEastAsia" w:hAnsiTheme="majorHAnsi" w:cstheme="majorBidi"/>
      <w:color w:val="2F5496" w:themeColor="accent1" w:themeShade="BF"/>
      <w:sz w:val="32"/>
      <w:szCs w:val="32"/>
    </w:rPr>
  </w:style>
  <w:style w:type="character" w:styleId="Hyperlink">
    <w:name w:val="Hyperlink"/>
    <w:uiPriority w:val="99"/>
    <w:semiHidden/>
    <w:unhideWhenUsed/>
    <w:rsid w:val="00D00713"/>
    <w:rPr>
      <w:color w:val="0563C1"/>
      <w:u w:val="single"/>
    </w:rPr>
  </w:style>
  <w:style w:type="paragraph" w:styleId="NoSpacing">
    <w:name w:val="No Spacing"/>
    <w:uiPriority w:val="1"/>
    <w:qFormat/>
    <w:rsid w:val="00D00713"/>
    <w:pPr>
      <w:spacing w:after="0" w:line="240" w:lineRule="auto"/>
    </w:pPr>
  </w:style>
  <w:style w:type="paragraph" w:styleId="Header">
    <w:name w:val="header"/>
    <w:basedOn w:val="Normal"/>
    <w:link w:val="HeaderChar"/>
    <w:uiPriority w:val="99"/>
    <w:unhideWhenUsed/>
    <w:rsid w:val="00D007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713"/>
  </w:style>
  <w:style w:type="paragraph" w:styleId="Footer">
    <w:name w:val="footer"/>
    <w:basedOn w:val="Normal"/>
    <w:link w:val="FooterChar"/>
    <w:uiPriority w:val="99"/>
    <w:unhideWhenUsed/>
    <w:rsid w:val="00D007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523761">
      <w:bodyDiv w:val="1"/>
      <w:marLeft w:val="0"/>
      <w:marRight w:val="0"/>
      <w:marTop w:val="0"/>
      <w:marBottom w:val="0"/>
      <w:divBdr>
        <w:top w:val="none" w:sz="0" w:space="0" w:color="auto"/>
        <w:left w:val="none" w:sz="0" w:space="0" w:color="auto"/>
        <w:bottom w:val="none" w:sz="0" w:space="0" w:color="auto"/>
        <w:right w:val="none" w:sz="0" w:space="0" w:color="auto"/>
      </w:divBdr>
    </w:div>
    <w:div w:id="141616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kearns@townofparrysoun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cid:image001.jpg@01D5D207.80570BD0" TargetMode="External"/><Relationship Id="rId2" Type="http://schemas.openxmlformats.org/officeDocument/2006/relationships/image" Target="media/image1.jpeg"/><Relationship Id="rId1" Type="http://schemas.openxmlformats.org/officeDocument/2006/relationships/hyperlink" Target="http://www.parrysound.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925</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Kearns</dc:creator>
  <cp:keywords/>
  <dc:description/>
  <cp:lastModifiedBy>Mike Kearns</cp:lastModifiedBy>
  <cp:revision>2</cp:revision>
  <dcterms:created xsi:type="dcterms:W3CDTF">2020-12-03T20:28:00Z</dcterms:created>
  <dcterms:modified xsi:type="dcterms:W3CDTF">2020-12-03T20:28:00Z</dcterms:modified>
</cp:coreProperties>
</file>