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ED515F1" w:rsidP="52B17559" w:rsidRDefault="5ED515F1" w14:paraId="376FB9AE" w14:textId="239F64BF">
      <w:pPr>
        <w:pStyle w:val="Normal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</w:pPr>
      <w:bookmarkStart w:name="_GoBack" w:id="0"/>
      <w:bookmarkEnd w:id="0"/>
      <w:r w:rsidRPr="52B17559" w:rsidR="5ED515F1">
        <w:rPr>
          <w:rFonts w:ascii="Arial" w:hAnsi="Arial" w:eastAsia="Arial" w:cs="Arial"/>
          <w:b w:val="1"/>
          <w:bCs w:val="1"/>
          <w:sz w:val="22"/>
          <w:szCs w:val="22"/>
        </w:rPr>
        <w:t xml:space="preserve">Map </w:t>
      </w:r>
      <w:r w:rsidRPr="52B17559" w:rsidR="4C317849">
        <w:rPr>
          <w:rFonts w:ascii="Arial" w:hAnsi="Arial" w:eastAsia="Arial" w:cs="Arial"/>
          <w:b w:val="1"/>
          <w:bCs w:val="1"/>
          <w:sz w:val="22"/>
          <w:szCs w:val="22"/>
        </w:rPr>
        <w:t>2</w:t>
      </w:r>
      <w:r w:rsidRPr="52B17559" w:rsidR="5ED515F1">
        <w:rPr>
          <w:rFonts w:ascii="Arial" w:hAnsi="Arial" w:eastAsia="Arial" w:cs="Arial"/>
          <w:b w:val="1"/>
          <w:bCs w:val="1"/>
          <w:sz w:val="22"/>
          <w:szCs w:val="22"/>
        </w:rPr>
        <w:t xml:space="preserve">: </w:t>
      </w:r>
      <w:r w:rsidRPr="52B17559" w:rsidR="5018CE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Complexed vs. </w:t>
      </w:r>
      <w:r w:rsidRPr="52B17559" w:rsidR="48B3A2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N</w:t>
      </w:r>
      <w:r w:rsidRPr="52B17559" w:rsidR="5018CE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o</w:t>
      </w:r>
      <w:r w:rsidRPr="52B17559" w:rsidR="751FEA7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n</w:t>
      </w:r>
      <w:r w:rsidRPr="52B17559" w:rsidR="07CE680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-C</w:t>
      </w:r>
      <w:r w:rsidRPr="52B17559" w:rsidR="5018CE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omplex</w:t>
      </w:r>
      <w:r w:rsidRPr="52B17559" w:rsidR="46A72A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ed</w:t>
      </w:r>
      <w:r w:rsidRPr="52B17559" w:rsidR="79B6DD6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Wetlands</w:t>
      </w:r>
    </w:p>
    <w:p w:rsidR="550D9468" w:rsidP="52B17559" w:rsidRDefault="550D9468" w14:paraId="2AAF543C" w14:textId="611A0A1F">
      <w:pPr>
        <w:pStyle w:val="Normal"/>
        <w:ind w:left="0"/>
        <w:rPr>
          <w:rFonts w:ascii="Arial" w:hAnsi="Arial" w:eastAsia="Arial" w:cs="Arial"/>
          <w:sz w:val="22"/>
          <w:szCs w:val="22"/>
        </w:rPr>
      </w:pPr>
      <w:r w:rsidRPr="52B17559" w:rsidR="550D9468">
        <w:rPr>
          <w:rFonts w:ascii="Arial" w:hAnsi="Arial" w:eastAsia="Arial" w:cs="Arial"/>
          <w:sz w:val="22"/>
          <w:szCs w:val="22"/>
        </w:rPr>
        <w:t>Main Point:</w:t>
      </w:r>
    </w:p>
    <w:p w:rsidR="52C96B81" w:rsidP="52B17559" w:rsidRDefault="52C96B81" w14:paraId="23C7CD73" w14:textId="44B3FFC9">
      <w:pPr>
        <w:pStyle w:val="Normal"/>
        <w:ind w:left="0"/>
        <w:rPr>
          <w:rFonts w:ascii="Arial" w:hAnsi="Arial" w:eastAsia="Arial" w:cs="Arial"/>
          <w:sz w:val="22"/>
          <w:szCs w:val="22"/>
        </w:rPr>
      </w:pPr>
      <w:r w:rsidRPr="52B17559" w:rsidR="426579FF">
        <w:rPr>
          <w:rFonts w:ascii="Arial" w:hAnsi="Arial" w:eastAsia="Arial" w:cs="Arial"/>
          <w:sz w:val="22"/>
          <w:szCs w:val="22"/>
        </w:rPr>
        <w:t xml:space="preserve">This map illustrates </w:t>
      </w:r>
      <w:r w:rsidRPr="52B17559" w:rsidR="518A06E0">
        <w:rPr>
          <w:rFonts w:ascii="Arial" w:hAnsi="Arial" w:eastAsia="Arial" w:cs="Arial"/>
          <w:sz w:val="22"/>
          <w:szCs w:val="22"/>
        </w:rPr>
        <w:t>all</w:t>
      </w:r>
      <w:r w:rsidRPr="52B17559" w:rsidR="50C0E38F">
        <w:rPr>
          <w:rFonts w:ascii="Arial" w:hAnsi="Arial" w:eastAsia="Arial" w:cs="Arial"/>
          <w:sz w:val="22"/>
          <w:szCs w:val="22"/>
        </w:rPr>
        <w:t xml:space="preserve"> </w:t>
      </w:r>
      <w:r w:rsidRPr="52B17559" w:rsidR="426579FF">
        <w:rPr>
          <w:rFonts w:ascii="Arial" w:hAnsi="Arial" w:eastAsia="Arial" w:cs="Arial"/>
          <w:sz w:val="22"/>
          <w:szCs w:val="22"/>
        </w:rPr>
        <w:t xml:space="preserve">the wetlands </w:t>
      </w:r>
      <w:r w:rsidRPr="52B17559" w:rsidR="426579FF">
        <w:rPr>
          <w:rFonts w:ascii="Arial" w:hAnsi="Arial" w:eastAsia="Arial" w:cs="Arial"/>
          <w:sz w:val="22"/>
          <w:szCs w:val="22"/>
        </w:rPr>
        <w:t>identified</w:t>
      </w:r>
      <w:r w:rsidRPr="52B17559" w:rsidR="426579FF">
        <w:rPr>
          <w:rFonts w:ascii="Arial" w:hAnsi="Arial" w:eastAsia="Arial" w:cs="Arial"/>
          <w:sz w:val="22"/>
          <w:szCs w:val="22"/>
        </w:rPr>
        <w:t xml:space="preserve"> and assessed </w:t>
      </w:r>
      <w:r w:rsidRPr="52B17559" w:rsidR="51D3905B">
        <w:rPr>
          <w:rFonts w:ascii="Arial" w:hAnsi="Arial" w:eastAsia="Arial" w:cs="Arial"/>
          <w:sz w:val="22"/>
          <w:szCs w:val="22"/>
        </w:rPr>
        <w:t xml:space="preserve">in </w:t>
      </w:r>
      <w:r w:rsidRPr="52B17559" w:rsidR="426579FF">
        <w:rPr>
          <w:rFonts w:ascii="Arial" w:hAnsi="Arial" w:eastAsia="Arial" w:cs="Arial"/>
          <w:sz w:val="22"/>
          <w:szCs w:val="22"/>
        </w:rPr>
        <w:t>the provincial inventory</w:t>
      </w:r>
      <w:r w:rsidRPr="52B17559" w:rsidR="471BF3E1">
        <w:rPr>
          <w:rFonts w:ascii="Arial" w:hAnsi="Arial" w:eastAsia="Arial" w:cs="Arial"/>
          <w:sz w:val="22"/>
          <w:szCs w:val="22"/>
        </w:rPr>
        <w:t xml:space="preserve"> across the Niagara Watershed (</w:t>
      </w:r>
      <w:r w:rsidRPr="52B17559" w:rsidR="471BF3E1">
        <w:rPr>
          <w:rFonts w:ascii="Arial" w:hAnsi="Arial" w:eastAsia="Arial" w:cs="Arial"/>
          <w:sz w:val="22"/>
          <w:szCs w:val="22"/>
        </w:rPr>
        <w:t>NPCA</w:t>
      </w:r>
      <w:r w:rsidRPr="52B17559" w:rsidR="471BF3E1">
        <w:rPr>
          <w:rFonts w:ascii="Arial" w:hAnsi="Arial" w:eastAsia="Arial" w:cs="Arial"/>
          <w:sz w:val="22"/>
          <w:szCs w:val="22"/>
        </w:rPr>
        <w:t xml:space="preserve"> </w:t>
      </w:r>
      <w:r w:rsidRPr="52B17559" w:rsidR="3AC94EF0">
        <w:rPr>
          <w:rFonts w:ascii="Arial" w:hAnsi="Arial" w:eastAsia="Arial" w:cs="Arial"/>
          <w:sz w:val="22"/>
          <w:szCs w:val="22"/>
        </w:rPr>
        <w:t>jurisdiction)</w:t>
      </w:r>
      <w:r w:rsidRPr="52B17559" w:rsidR="54B35B90">
        <w:rPr>
          <w:rFonts w:ascii="Arial" w:hAnsi="Arial" w:eastAsia="Arial" w:cs="Arial"/>
          <w:sz w:val="22"/>
          <w:szCs w:val="22"/>
        </w:rPr>
        <w:t>.</w:t>
      </w:r>
      <w:r w:rsidRPr="52B17559" w:rsidR="3AC94EF0">
        <w:rPr>
          <w:rFonts w:ascii="Arial" w:hAnsi="Arial" w:eastAsia="Arial" w:cs="Arial"/>
          <w:sz w:val="22"/>
          <w:szCs w:val="22"/>
        </w:rPr>
        <w:t xml:space="preserve"> </w:t>
      </w:r>
      <w:r w:rsidRPr="52B17559" w:rsidR="6C6B3101">
        <w:rPr>
          <w:rFonts w:ascii="Arial" w:hAnsi="Arial" w:eastAsia="Arial" w:cs="Arial"/>
          <w:sz w:val="22"/>
          <w:szCs w:val="22"/>
        </w:rPr>
        <w:t xml:space="preserve"> </w:t>
      </w:r>
      <w:bookmarkStart w:name="_Int_JZHxnckJ" w:id="949365197"/>
      <w:r w:rsidRPr="52B17559" w:rsidR="256D3294">
        <w:rPr>
          <w:rFonts w:ascii="Arial" w:hAnsi="Arial" w:eastAsia="Arial" w:cs="Arial"/>
          <w:sz w:val="22"/>
          <w:szCs w:val="22"/>
        </w:rPr>
        <w:t xml:space="preserve">Should complexing be removed, it is uncertain what protection status of those currently complexed would </w:t>
      </w:r>
      <w:r w:rsidRPr="52B17559" w:rsidR="070F461C">
        <w:rPr>
          <w:rFonts w:ascii="Arial" w:hAnsi="Arial" w:eastAsia="Arial" w:cs="Arial"/>
          <w:sz w:val="22"/>
          <w:szCs w:val="22"/>
        </w:rPr>
        <w:t>have</w:t>
      </w:r>
      <w:bookmarkStart w:name="_Int_77ZXgSch" w:id="40725499"/>
      <w:r w:rsidRPr="52B17559" w:rsidR="13E7C2AF">
        <w:rPr>
          <w:rFonts w:ascii="Arial" w:hAnsi="Arial" w:eastAsia="Arial" w:cs="Arial"/>
          <w:sz w:val="22"/>
          <w:szCs w:val="22"/>
        </w:rPr>
        <w:t xml:space="preserve">. </w:t>
      </w:r>
      <w:bookmarkEnd w:id="949365197"/>
      <w:bookmarkEnd w:id="40725499"/>
    </w:p>
    <w:p w:rsidR="40A901A7" w:rsidP="52B17559" w:rsidRDefault="40A901A7" w14:paraId="6F4E69AF" w14:textId="5DDF444A">
      <w:pPr>
        <w:pStyle w:val="Normal"/>
        <w:ind w:left="0"/>
        <w:rPr>
          <w:rFonts w:ascii="Arial" w:hAnsi="Arial" w:eastAsia="Arial" w:cs="Arial"/>
          <w:sz w:val="22"/>
          <w:szCs w:val="22"/>
        </w:rPr>
      </w:pPr>
      <w:r w:rsidRPr="52B17559" w:rsidR="40A901A7">
        <w:rPr>
          <w:rFonts w:ascii="Arial" w:hAnsi="Arial" w:eastAsia="Arial" w:cs="Arial"/>
          <w:sz w:val="22"/>
          <w:szCs w:val="22"/>
        </w:rPr>
        <w:t>Complementary Point:</w:t>
      </w:r>
    </w:p>
    <w:p w:rsidR="08169AF3" w:rsidP="52B17559" w:rsidRDefault="08169AF3" w14:paraId="2F8A8902" w14:textId="2FE84D14">
      <w:pPr>
        <w:pStyle w:val="Normal"/>
        <w:ind w:left="0"/>
        <w:rPr>
          <w:rFonts w:ascii="Arial" w:hAnsi="Arial" w:eastAsia="Arial" w:cs="Arial"/>
          <w:i w:val="0"/>
          <w:iCs w:val="0"/>
          <w:sz w:val="22"/>
          <w:szCs w:val="22"/>
        </w:rPr>
      </w:pPr>
      <w:r w:rsidRPr="52B17559" w:rsidR="08169AF3">
        <w:rPr>
          <w:rFonts w:ascii="Arial" w:hAnsi="Arial" w:eastAsia="Arial" w:cs="Arial"/>
          <w:i w:val="0"/>
          <w:iCs w:val="0"/>
          <w:sz w:val="22"/>
          <w:szCs w:val="22"/>
        </w:rPr>
        <w:t>I</w:t>
      </w:r>
      <w:r w:rsidRPr="52B17559" w:rsidR="40E2592B">
        <w:rPr>
          <w:rFonts w:ascii="Arial" w:hAnsi="Arial" w:eastAsia="Arial" w:cs="Arial"/>
          <w:i w:val="0"/>
          <w:iCs w:val="0"/>
          <w:sz w:val="22"/>
          <w:szCs w:val="22"/>
        </w:rPr>
        <w:t>mprovements t</w:t>
      </w:r>
      <w:r w:rsidRPr="52B17559" w:rsidR="0216FE52">
        <w:rPr>
          <w:rFonts w:ascii="Arial" w:hAnsi="Arial" w:eastAsia="Arial" w:cs="Arial"/>
          <w:i w:val="0"/>
          <w:iCs w:val="0"/>
          <w:sz w:val="22"/>
          <w:szCs w:val="22"/>
        </w:rPr>
        <w:t>o</w:t>
      </w:r>
      <w:r w:rsidRPr="52B17559" w:rsidR="57E5AB26">
        <w:rPr>
          <w:rFonts w:ascii="Arial" w:hAnsi="Arial" w:eastAsia="Arial" w:cs="Arial"/>
          <w:i w:val="0"/>
          <w:iCs w:val="0"/>
          <w:sz w:val="22"/>
          <w:szCs w:val="22"/>
        </w:rPr>
        <w:t xml:space="preserve"> wetland</w:t>
      </w:r>
      <w:r w:rsidRPr="52B17559" w:rsidR="0216FE52">
        <w:rPr>
          <w:rFonts w:ascii="Arial" w:hAnsi="Arial" w:eastAsia="Arial" w:cs="Arial"/>
          <w:i w:val="0"/>
          <w:iCs w:val="0"/>
          <w:sz w:val="22"/>
          <w:szCs w:val="22"/>
        </w:rPr>
        <w:t xml:space="preserve"> </w:t>
      </w:r>
      <w:r w:rsidRPr="52B17559" w:rsidR="0216FE52">
        <w:rPr>
          <w:rFonts w:ascii="Arial" w:hAnsi="Arial" w:eastAsia="Arial" w:cs="Arial"/>
          <w:i w:val="0"/>
          <w:iCs w:val="0"/>
          <w:sz w:val="22"/>
          <w:szCs w:val="22"/>
        </w:rPr>
        <w:t xml:space="preserve">complexing criteria and best </w:t>
      </w:r>
      <w:r w:rsidRPr="52B17559" w:rsidR="67C1CE34">
        <w:rPr>
          <w:rFonts w:ascii="Arial" w:hAnsi="Arial" w:eastAsia="Arial" w:cs="Arial"/>
          <w:i w:val="0"/>
          <w:iCs w:val="0"/>
          <w:sz w:val="22"/>
          <w:szCs w:val="22"/>
        </w:rPr>
        <w:t>practices</w:t>
      </w:r>
      <w:r w:rsidRPr="52B17559" w:rsidR="0216FE52">
        <w:rPr>
          <w:rFonts w:ascii="Arial" w:hAnsi="Arial" w:eastAsia="Arial" w:cs="Arial"/>
          <w:i w:val="0"/>
          <w:iCs w:val="0"/>
          <w:sz w:val="22"/>
          <w:szCs w:val="22"/>
        </w:rPr>
        <w:t xml:space="preserve"> in the </w:t>
      </w:r>
      <w:r w:rsidRPr="52B17559" w:rsidR="13BA1859">
        <w:rPr>
          <w:rFonts w:ascii="Arial" w:hAnsi="Arial" w:eastAsia="Arial" w:cs="Arial"/>
          <w:i w:val="0"/>
          <w:iCs w:val="0"/>
          <w:sz w:val="22"/>
          <w:szCs w:val="22"/>
        </w:rPr>
        <w:t>implementation</w:t>
      </w:r>
      <w:r w:rsidRPr="52B17559" w:rsidR="0216FE52">
        <w:rPr>
          <w:rFonts w:ascii="Arial" w:hAnsi="Arial" w:eastAsia="Arial" w:cs="Arial"/>
          <w:i w:val="0"/>
          <w:iCs w:val="0"/>
          <w:sz w:val="22"/>
          <w:szCs w:val="22"/>
        </w:rPr>
        <w:t xml:space="preserve"> is a service Conservation Authority subject matter experts</w:t>
      </w:r>
      <w:r w:rsidRPr="52B17559" w:rsidR="0216FE52">
        <w:rPr>
          <w:rFonts w:ascii="Arial" w:hAnsi="Arial" w:eastAsia="Arial" w:cs="Arial"/>
          <w:i w:val="0"/>
          <w:iCs w:val="0"/>
          <w:sz w:val="22"/>
          <w:szCs w:val="22"/>
        </w:rPr>
        <w:t xml:space="preserve"> could </w:t>
      </w:r>
      <w:r w:rsidRPr="52B17559" w:rsidR="435994FC">
        <w:rPr>
          <w:rFonts w:ascii="Arial" w:hAnsi="Arial" w:eastAsia="Arial" w:cs="Arial"/>
          <w:i w:val="0"/>
          <w:iCs w:val="0"/>
          <w:sz w:val="22"/>
          <w:szCs w:val="22"/>
        </w:rPr>
        <w:t>assist</w:t>
      </w:r>
      <w:r w:rsidRPr="52B17559" w:rsidR="65F76305">
        <w:rPr>
          <w:rFonts w:ascii="Arial" w:hAnsi="Arial" w:eastAsia="Arial" w:cs="Arial"/>
          <w:i w:val="0"/>
          <w:iCs w:val="0"/>
          <w:sz w:val="22"/>
          <w:szCs w:val="22"/>
        </w:rPr>
        <w:t xml:space="preserve"> with</w:t>
      </w:r>
      <w:r w:rsidRPr="52B17559" w:rsidR="4C9DE466">
        <w:rPr>
          <w:rFonts w:ascii="Arial" w:hAnsi="Arial" w:eastAsia="Arial" w:cs="Arial"/>
          <w:i w:val="0"/>
          <w:iCs w:val="0"/>
          <w:sz w:val="22"/>
          <w:szCs w:val="22"/>
        </w:rPr>
        <w:t xml:space="preserve"> </w:t>
      </w:r>
      <w:r w:rsidRPr="52B17559" w:rsidR="10FE4287">
        <w:rPr>
          <w:rFonts w:ascii="Arial" w:hAnsi="Arial" w:eastAsia="Arial" w:cs="Arial"/>
          <w:i w:val="0"/>
          <w:iCs w:val="0"/>
          <w:sz w:val="22"/>
          <w:szCs w:val="22"/>
        </w:rPr>
        <w:t>and wou</w:t>
      </w:r>
      <w:r w:rsidRPr="52B17559" w:rsidR="55858BFA">
        <w:rPr>
          <w:rFonts w:ascii="Arial" w:hAnsi="Arial" w:eastAsia="Arial" w:cs="Arial"/>
          <w:i w:val="0"/>
          <w:iCs w:val="0"/>
          <w:sz w:val="22"/>
          <w:szCs w:val="22"/>
        </w:rPr>
        <w:t xml:space="preserve">ld </w:t>
      </w:r>
      <w:r w:rsidRPr="52B17559" w:rsidR="10FE4287">
        <w:rPr>
          <w:rFonts w:ascii="Arial" w:hAnsi="Arial" w:eastAsia="Arial" w:cs="Arial"/>
          <w:i w:val="0"/>
          <w:iCs w:val="0"/>
          <w:sz w:val="22"/>
          <w:szCs w:val="22"/>
        </w:rPr>
        <w:t xml:space="preserve">provide the province </w:t>
      </w:r>
      <w:r w:rsidRPr="52B17559" w:rsidR="5B8EDB8F">
        <w:rPr>
          <w:rFonts w:ascii="Arial" w:hAnsi="Arial" w:eastAsia="Arial" w:cs="Arial"/>
          <w:i w:val="0"/>
          <w:iCs w:val="0"/>
          <w:sz w:val="22"/>
          <w:szCs w:val="22"/>
        </w:rPr>
        <w:t xml:space="preserve">with </w:t>
      </w:r>
      <w:r w:rsidRPr="52B17559" w:rsidR="282C4791">
        <w:rPr>
          <w:rFonts w:ascii="Arial" w:hAnsi="Arial" w:eastAsia="Arial" w:cs="Arial"/>
          <w:i w:val="0"/>
          <w:iCs w:val="0"/>
          <w:sz w:val="22"/>
          <w:szCs w:val="22"/>
        </w:rPr>
        <w:t>continu</w:t>
      </w:r>
      <w:r w:rsidRPr="52B17559" w:rsidR="388D698C">
        <w:rPr>
          <w:rFonts w:ascii="Arial" w:hAnsi="Arial" w:eastAsia="Arial" w:cs="Arial"/>
          <w:i w:val="0"/>
          <w:iCs w:val="0"/>
          <w:sz w:val="22"/>
          <w:szCs w:val="22"/>
        </w:rPr>
        <w:t>ou</w:t>
      </w:r>
      <w:r w:rsidRPr="52B17559" w:rsidR="282C4791">
        <w:rPr>
          <w:rFonts w:ascii="Arial" w:hAnsi="Arial" w:eastAsia="Arial" w:cs="Arial"/>
          <w:i w:val="0"/>
          <w:iCs w:val="0"/>
          <w:sz w:val="22"/>
          <w:szCs w:val="22"/>
        </w:rPr>
        <w:t>s improvements to the wetland evaluation system</w:t>
      </w:r>
      <w:r w:rsidRPr="52B17559" w:rsidR="769BDDB5">
        <w:rPr>
          <w:rFonts w:ascii="Arial" w:hAnsi="Arial" w:eastAsia="Arial" w:cs="Arial"/>
          <w:i w:val="0"/>
          <w:iCs w:val="0"/>
          <w:sz w:val="22"/>
          <w:szCs w:val="22"/>
        </w:rPr>
        <w:t>.</w:t>
      </w:r>
      <w:r w:rsidRPr="52B17559" w:rsidR="01566536">
        <w:rPr>
          <w:rFonts w:ascii="Arial" w:hAnsi="Arial" w:eastAsia="Arial" w:cs="Arial"/>
          <w:i w:val="0"/>
          <w:iCs w:val="0"/>
          <w:sz w:val="22"/>
          <w:szCs w:val="22"/>
        </w:rPr>
        <w:t xml:space="preserve">  Additionally, the application of </w:t>
      </w:r>
      <w:r w:rsidRPr="52B17559" w:rsidR="3ACE95EC">
        <w:rPr>
          <w:rFonts w:ascii="Arial" w:hAnsi="Arial" w:eastAsia="Arial" w:cs="Arial"/>
          <w:i w:val="0"/>
          <w:iCs w:val="0"/>
          <w:sz w:val="22"/>
          <w:szCs w:val="22"/>
        </w:rPr>
        <w:t>existing complex</w:t>
      </w:r>
      <w:r w:rsidRPr="52B17559" w:rsidR="01566536">
        <w:rPr>
          <w:rFonts w:ascii="Arial" w:hAnsi="Arial" w:eastAsia="Arial" w:cs="Arial"/>
          <w:i w:val="0"/>
          <w:iCs w:val="0"/>
          <w:sz w:val="22"/>
          <w:szCs w:val="22"/>
        </w:rPr>
        <w:t xml:space="preserve"> rules could benefit from refinement.</w:t>
      </w:r>
      <w:r w:rsidRPr="52B17559" w:rsidR="0216FE52">
        <w:rPr>
          <w:rFonts w:ascii="Arial" w:hAnsi="Arial" w:eastAsia="Arial" w:cs="Arial"/>
          <w:i w:val="0"/>
          <w:iCs w:val="0"/>
          <w:sz w:val="22"/>
          <w:szCs w:val="22"/>
        </w:rPr>
        <w:t xml:space="preserve"> </w:t>
      </w:r>
    </w:p>
    <w:p w:rsidR="26620AA4" w:rsidP="52B17559" w:rsidRDefault="26620AA4" w14:paraId="5A82CCDA" w14:textId="3D77DC91">
      <w:pPr>
        <w:pStyle w:val="Normal"/>
        <w:ind w:left="0"/>
        <w:rPr>
          <w:rFonts w:ascii="Arial" w:hAnsi="Arial" w:eastAsia="Arial" w:cs="Arial"/>
          <w:i w:val="0"/>
          <w:iCs w:val="0"/>
          <w:sz w:val="22"/>
          <w:szCs w:val="22"/>
        </w:rPr>
      </w:pPr>
      <w:r w:rsidRPr="52B17559" w:rsidR="26620AA4">
        <w:rPr>
          <w:rFonts w:ascii="Arial" w:hAnsi="Arial" w:eastAsia="Arial" w:cs="Arial"/>
          <w:i w:val="0"/>
          <w:iCs w:val="0"/>
          <w:sz w:val="22"/>
          <w:szCs w:val="22"/>
        </w:rPr>
        <w:t>Additional Context:</w:t>
      </w:r>
    </w:p>
    <w:p w:rsidR="26620AA4" w:rsidP="52B17559" w:rsidRDefault="26620AA4" w14:paraId="024F2ADF" w14:textId="0D073A91">
      <w:pPr>
        <w:pStyle w:val="Normal"/>
        <w:ind w:left="0"/>
        <w:rPr>
          <w:rFonts w:ascii="Arial" w:hAnsi="Arial" w:eastAsia="Arial" w:cs="Arial"/>
          <w:i w:val="0"/>
          <w:iCs w:val="0"/>
          <w:sz w:val="22"/>
          <w:szCs w:val="22"/>
        </w:rPr>
      </w:pPr>
      <w:r w:rsidRPr="52B17559" w:rsidR="26620AA4">
        <w:rPr>
          <w:rFonts w:ascii="Arial" w:hAnsi="Arial" w:eastAsia="Arial" w:cs="Arial"/>
          <w:i w:val="0"/>
          <w:iCs w:val="0"/>
          <w:sz w:val="22"/>
          <w:szCs w:val="22"/>
        </w:rPr>
        <w:t xml:space="preserve">Note that the </w:t>
      </w:r>
      <w:r w:rsidRPr="52B17559" w:rsidR="4A3BC6B0">
        <w:rPr>
          <w:rFonts w:ascii="Arial" w:hAnsi="Arial" w:eastAsia="Arial" w:cs="Arial"/>
          <w:i w:val="0"/>
          <w:iCs w:val="0"/>
          <w:sz w:val="22"/>
          <w:szCs w:val="22"/>
        </w:rPr>
        <w:t>wetlands</w:t>
      </w:r>
      <w:r w:rsidRPr="52B17559" w:rsidR="26620AA4">
        <w:rPr>
          <w:rFonts w:ascii="Arial" w:hAnsi="Arial" w:eastAsia="Arial" w:cs="Arial"/>
          <w:i w:val="0"/>
          <w:iCs w:val="0"/>
          <w:sz w:val="22"/>
          <w:szCs w:val="22"/>
        </w:rPr>
        <w:t xml:space="preserve"> complexing in</w:t>
      </w:r>
      <w:r w:rsidRPr="52B17559" w:rsidR="298E3949">
        <w:rPr>
          <w:rFonts w:ascii="Arial" w:hAnsi="Arial" w:eastAsia="Arial" w:cs="Arial"/>
          <w:i w:val="0"/>
          <w:iCs w:val="0"/>
          <w:sz w:val="22"/>
          <w:szCs w:val="22"/>
        </w:rPr>
        <w:t>herent in the provincial wetlands inventory in</w:t>
      </w:r>
      <w:r w:rsidRPr="52B17559" w:rsidR="26620AA4">
        <w:rPr>
          <w:rFonts w:ascii="Arial" w:hAnsi="Arial" w:eastAsia="Arial" w:cs="Arial"/>
          <w:i w:val="0"/>
          <w:iCs w:val="0"/>
          <w:sz w:val="22"/>
          <w:szCs w:val="22"/>
        </w:rPr>
        <w:t xml:space="preserve"> the Niagara Watershed has been entirely the Ministry of Natural Resources’ responsibility.</w:t>
      </w:r>
    </w:p>
    <w:p w:rsidR="3D723A11" w:rsidP="52B17559" w:rsidRDefault="3D723A11" w14:paraId="24712E38" w14:textId="687AB207">
      <w:pPr>
        <w:pStyle w:val="Normal"/>
        <w:rPr>
          <w:rFonts w:ascii="Arial" w:hAnsi="Arial" w:eastAsia="Arial" w:cs="Arial"/>
          <w:sz w:val="22"/>
          <w:szCs w:val="22"/>
        </w:rPr>
      </w:pPr>
      <w:r w:rsidRPr="52B17559" w:rsidR="3D723A11">
        <w:rPr>
          <w:rFonts w:ascii="Arial" w:hAnsi="Arial" w:eastAsia="Arial" w:cs="Arial"/>
          <w:sz w:val="22"/>
          <w:szCs w:val="22"/>
        </w:rPr>
        <w:t xml:space="preserve">Urban </w:t>
      </w:r>
      <w:r w:rsidRPr="52B17559" w:rsidR="3D723A11">
        <w:rPr>
          <w:rFonts w:ascii="Arial" w:hAnsi="Arial" w:eastAsia="Arial" w:cs="Arial"/>
          <w:sz w:val="22"/>
          <w:szCs w:val="22"/>
        </w:rPr>
        <w:t>Boundaries</w:t>
      </w:r>
      <w:r w:rsidRPr="52B17559" w:rsidR="3D723A11">
        <w:rPr>
          <w:rFonts w:ascii="Arial" w:hAnsi="Arial" w:eastAsia="Arial" w:cs="Arial"/>
          <w:sz w:val="22"/>
          <w:szCs w:val="22"/>
        </w:rPr>
        <w:t>:</w:t>
      </w:r>
    </w:p>
    <w:p w:rsidR="493D996F" w:rsidP="52B17559" w:rsidRDefault="493D996F" w14:paraId="482F4A4E" w14:textId="4C112FC0">
      <w:pPr>
        <w:spacing w:after="160" w:line="259" w:lineRule="auto"/>
        <w:ind w:left="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2B17559" w:rsidR="493D99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Currently Niagara Region has roughly 100</w:t>
      </w:r>
      <w:r w:rsidRPr="52B17559" w:rsidR="493D99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km</w:t>
      </w:r>
      <w:r w:rsidRPr="52B17559" w:rsidR="77A9F0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²</w:t>
      </w:r>
      <w:r w:rsidRPr="52B17559" w:rsidR="493D99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identified for future growth; o</w:t>
      </w:r>
      <w:r w:rsidRPr="52B17559" w:rsidR="493D99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ver 18</w:t>
      </w:r>
      <w:r w:rsidRPr="52B17559" w:rsidR="3458C0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</w:t>
      </w:r>
      <w:r w:rsidRPr="52B17559" w:rsidR="493D99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km</w:t>
      </w:r>
      <w:r w:rsidRPr="52B17559" w:rsidR="6B271C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²</w:t>
      </w:r>
      <w:r w:rsidRPr="52B17559" w:rsidR="493D99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in </w:t>
      </w:r>
      <w:r w:rsidRPr="52B17559" w:rsidR="3B2F4D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newly approved </w:t>
      </w:r>
      <w:r w:rsidRPr="52B17559" w:rsidR="493D99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urban boundary expansions and 82 km</w:t>
      </w:r>
      <w:r w:rsidRPr="52B17559" w:rsidR="0D422B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²</w:t>
      </w:r>
      <w:r w:rsidRPr="52B17559" w:rsidR="493D99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in existing greenfield areas with a focus predominantly in the eastern half of the watershed in Niagara Region; primarily Niagara Falls and Fort Erie.</w:t>
      </w:r>
      <w:r w:rsidRPr="52B17559" w:rsidR="493D996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52423"/>
          <w:sz w:val="22"/>
          <w:szCs w:val="22"/>
          <w:lang w:val="en-US"/>
        </w:rPr>
        <w:t xml:space="preserve"> </w:t>
      </w:r>
      <w:r w:rsidRPr="52B17559" w:rsidR="493D99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52423"/>
          <w:sz w:val="22"/>
          <w:szCs w:val="22"/>
          <w:lang w:val="en-US"/>
        </w:rPr>
        <w:t>Future development should be focused within these areas and infilling within the existing built environment.</w:t>
      </w:r>
    </w:p>
    <w:p w:rsidR="52B17559" w:rsidP="52B17559" w:rsidRDefault="52B17559" w14:paraId="309C7722" w14:textId="7415349E">
      <w:pPr>
        <w:pStyle w:val="Normal"/>
        <w:rPr>
          <w:rFonts w:ascii="Arial" w:hAnsi="Arial" w:eastAsia="Arial" w:cs="Arial"/>
          <w:sz w:val="22"/>
          <w:szCs w:val="22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77ZXgSch" int2:invalidationBookmarkName="" int2:hashCode="RoHRJMxsS3O6q/" int2:id="SZKQ2Xdl"/>
    <int2:bookmark int2:bookmarkName="_Int_acFf7mdc" int2:invalidationBookmarkName="" int2:hashCode="TMapyEcSQ3Qa5x" int2:id="fLp9uLEj"/>
    <int2:bookmark int2:bookmarkName="_Int_VrMn90U9" int2:invalidationBookmarkName="" int2:hashCode="qg//5SUO1uXXkX" int2:id="1rGIERfe"/>
    <int2:bookmark int2:bookmarkName="_Int_JZHxnckJ" int2:invalidationBookmarkName="" int2:hashCode="QsQJ6Qh6m339ct" int2:id="uOcBwP5w"/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53cf6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06f13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54318A"/>
    <w:rsid w:val="004A06A9"/>
    <w:rsid w:val="00BF4E68"/>
    <w:rsid w:val="01566536"/>
    <w:rsid w:val="0216FE52"/>
    <w:rsid w:val="070F461C"/>
    <w:rsid w:val="07CE6803"/>
    <w:rsid w:val="07EB297A"/>
    <w:rsid w:val="08169AF3"/>
    <w:rsid w:val="088B1E5D"/>
    <w:rsid w:val="098D155D"/>
    <w:rsid w:val="0A2C81FB"/>
    <w:rsid w:val="0BF03072"/>
    <w:rsid w:val="0C2317A9"/>
    <w:rsid w:val="0D422B3D"/>
    <w:rsid w:val="10B0443F"/>
    <w:rsid w:val="10FE4287"/>
    <w:rsid w:val="1218D846"/>
    <w:rsid w:val="122C70C5"/>
    <w:rsid w:val="13BA1859"/>
    <w:rsid w:val="13E7C2AF"/>
    <w:rsid w:val="15A94C92"/>
    <w:rsid w:val="17451CF3"/>
    <w:rsid w:val="19A7BFB8"/>
    <w:rsid w:val="1B30D57B"/>
    <w:rsid w:val="1C201316"/>
    <w:rsid w:val="1FE9299A"/>
    <w:rsid w:val="233A84C1"/>
    <w:rsid w:val="233BE760"/>
    <w:rsid w:val="256D3294"/>
    <w:rsid w:val="256E8A58"/>
    <w:rsid w:val="26620AA4"/>
    <w:rsid w:val="27AC2046"/>
    <w:rsid w:val="282C4791"/>
    <w:rsid w:val="298E3949"/>
    <w:rsid w:val="29D1ABB4"/>
    <w:rsid w:val="2B2DD0E8"/>
    <w:rsid w:val="2E2A7A41"/>
    <w:rsid w:val="30C52B7D"/>
    <w:rsid w:val="3324BA14"/>
    <w:rsid w:val="33E8F783"/>
    <w:rsid w:val="3458C03A"/>
    <w:rsid w:val="348A004B"/>
    <w:rsid w:val="353F2EE5"/>
    <w:rsid w:val="38124CCF"/>
    <w:rsid w:val="388D698C"/>
    <w:rsid w:val="3AC94EF0"/>
    <w:rsid w:val="3ACE95EC"/>
    <w:rsid w:val="3B2F4DDB"/>
    <w:rsid w:val="3D723A11"/>
    <w:rsid w:val="40A901A7"/>
    <w:rsid w:val="40E2592B"/>
    <w:rsid w:val="426579FF"/>
    <w:rsid w:val="433DCBC0"/>
    <w:rsid w:val="435994FC"/>
    <w:rsid w:val="44D99C21"/>
    <w:rsid w:val="4610E839"/>
    <w:rsid w:val="46A72AC0"/>
    <w:rsid w:val="471BF3E1"/>
    <w:rsid w:val="47752739"/>
    <w:rsid w:val="48105431"/>
    <w:rsid w:val="48113CE3"/>
    <w:rsid w:val="48B3A297"/>
    <w:rsid w:val="48C21AE7"/>
    <w:rsid w:val="493D996F"/>
    <w:rsid w:val="4A3BC6B0"/>
    <w:rsid w:val="4A9EDB90"/>
    <w:rsid w:val="4B8888D2"/>
    <w:rsid w:val="4C317849"/>
    <w:rsid w:val="4C63BAE0"/>
    <w:rsid w:val="4C696677"/>
    <w:rsid w:val="4C9DE466"/>
    <w:rsid w:val="4D02F698"/>
    <w:rsid w:val="5018CE56"/>
    <w:rsid w:val="50C0E38F"/>
    <w:rsid w:val="518A06E0"/>
    <w:rsid w:val="51D3905B"/>
    <w:rsid w:val="51FF4F56"/>
    <w:rsid w:val="52B17559"/>
    <w:rsid w:val="52C0C28A"/>
    <w:rsid w:val="52C96B81"/>
    <w:rsid w:val="5366540B"/>
    <w:rsid w:val="536EC540"/>
    <w:rsid w:val="54B35B90"/>
    <w:rsid w:val="550D9468"/>
    <w:rsid w:val="55858BFA"/>
    <w:rsid w:val="568151F0"/>
    <w:rsid w:val="5764363B"/>
    <w:rsid w:val="57E5AB26"/>
    <w:rsid w:val="58456829"/>
    <w:rsid w:val="5A4AC10C"/>
    <w:rsid w:val="5B8EDB8F"/>
    <w:rsid w:val="5BA69A22"/>
    <w:rsid w:val="5ED515F1"/>
    <w:rsid w:val="62A8DD89"/>
    <w:rsid w:val="64F5B166"/>
    <w:rsid w:val="65377B39"/>
    <w:rsid w:val="65F76305"/>
    <w:rsid w:val="66202978"/>
    <w:rsid w:val="67C1CE34"/>
    <w:rsid w:val="68BDE198"/>
    <w:rsid w:val="6B271C69"/>
    <w:rsid w:val="6C6B3101"/>
    <w:rsid w:val="6D5E25A7"/>
    <w:rsid w:val="6E070162"/>
    <w:rsid w:val="7413910E"/>
    <w:rsid w:val="751FEA7F"/>
    <w:rsid w:val="763E3AC8"/>
    <w:rsid w:val="764062F3"/>
    <w:rsid w:val="765EE825"/>
    <w:rsid w:val="769BDDB5"/>
    <w:rsid w:val="77A9F0B6"/>
    <w:rsid w:val="79B6DD67"/>
    <w:rsid w:val="7D227459"/>
    <w:rsid w:val="7D54318A"/>
    <w:rsid w:val="7F5A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4318A"/>
  <w15:chartTrackingRefBased/>
  <w15:docId w15:val="{EE647C36-2422-4EBA-A624-7160BE88BD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numbering.xml" Id="R306b8ebd64c94784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951e3ab3d60a4a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F5B1FA5026742A7C22A06D5220D36" ma:contentTypeVersion="12" ma:contentTypeDescription="Create a new document." ma:contentTypeScope="" ma:versionID="1ace500f5a5d4eaa6f97ab07806be74a">
  <xsd:schema xmlns:xsd="http://www.w3.org/2001/XMLSchema" xmlns:xs="http://www.w3.org/2001/XMLSchema" xmlns:p="http://schemas.microsoft.com/office/2006/metadata/properties" xmlns:ns2="7794f0d0-287f-4288-8beb-51338b5a86f4" xmlns:ns3="84cc067d-4e82-40bb-95f3-c894599a593a" targetNamespace="http://schemas.microsoft.com/office/2006/metadata/properties" ma:root="true" ma:fieldsID="143b684cb5837c89241ad08cdb7bf4c7" ns2:_="" ns3:_="">
    <xsd:import namespace="7794f0d0-287f-4288-8beb-51338b5a86f4"/>
    <xsd:import namespace="84cc067d-4e82-40bb-95f3-c894599a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4f0d0-287f-4288-8beb-51338b5a8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c067d-4e82-40bb-95f3-c894599a59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D1320-CE02-42D1-91D6-B37866F089C5}"/>
</file>

<file path=customXml/itemProps2.xml><?xml version="1.0" encoding="utf-8"?>
<ds:datastoreItem xmlns:ds="http://schemas.openxmlformats.org/officeDocument/2006/customXml" ds:itemID="{A8028762-B640-41FD-8AFD-C3CA1694FF9D}"/>
</file>

<file path=customXml/itemProps3.xml><?xml version="1.0" encoding="utf-8"?>
<ds:datastoreItem xmlns:ds="http://schemas.openxmlformats.org/officeDocument/2006/customXml" ds:itemID="{7EE39C7C-1B62-44F2-AA7B-B36C8B706A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Tara Gaade</dc:creator>
  <keywords/>
  <dc:description/>
  <lastModifiedBy>Amy Parks</lastModifiedBy>
  <dcterms:created xsi:type="dcterms:W3CDTF">2022-11-15T17:45:19.0000000Z</dcterms:created>
  <dcterms:modified xsi:type="dcterms:W3CDTF">2022-11-16T18:54:32.6893137Z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0x0101004DCF5B1FA5026742A7C22A06D5220D36</vt:lpwstr>
  </property>
</Properties>
</file>