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7FB7414C" w:rsidP="79A619F9" w:rsidRDefault="7FB7414C" w14:paraId="24DFFCFE" w14:textId="27D52C8E">
      <w:pPr>
        <w:pStyle w:val="Normal"/>
        <w:bidi w:val="0"/>
        <w:spacing w:before="0" w:beforeAutospacing="off" w:after="160" w:afterAutospacing="off" w:line="259" w:lineRule="auto"/>
        <w:ind w:left="0" w:right="0"/>
        <w:jc w:val="left"/>
        <w:rPr>
          <w:rFonts w:ascii="Arial" w:hAnsi="Arial" w:eastAsia="Arial" w:cs="Arial"/>
          <w:b w:val="1"/>
          <w:bCs w:val="1"/>
          <w:i w:val="0"/>
          <w:iCs w:val="0"/>
          <w:caps w:val="0"/>
          <w:smallCaps w:val="0"/>
          <w:noProof w:val="0"/>
          <w:color w:val="252423"/>
          <w:sz w:val="21"/>
          <w:szCs w:val="21"/>
          <w:lang w:val="en-US"/>
        </w:rPr>
      </w:pPr>
      <w:bookmarkStart w:name="_GoBack" w:id="0"/>
      <w:bookmarkEnd w:id="0"/>
      <w:r w:rsidRPr="79A619F9" w:rsidR="7FB7414C">
        <w:rPr>
          <w:rFonts w:ascii="Arial" w:hAnsi="Arial" w:eastAsia="Arial" w:cs="Arial"/>
          <w:b w:val="1"/>
          <w:bCs w:val="1"/>
          <w:sz w:val="21"/>
          <w:szCs w:val="21"/>
        </w:rPr>
        <w:t xml:space="preserve">Map </w:t>
      </w:r>
      <w:r w:rsidRPr="79A619F9" w:rsidR="32118D39">
        <w:rPr>
          <w:rFonts w:ascii="Arial" w:hAnsi="Arial" w:eastAsia="Arial" w:cs="Arial"/>
          <w:b w:val="1"/>
          <w:bCs w:val="1"/>
          <w:sz w:val="21"/>
          <w:szCs w:val="21"/>
        </w:rPr>
        <w:t>3</w:t>
      </w:r>
      <w:r w:rsidRPr="79A619F9" w:rsidR="7FB7414C">
        <w:rPr>
          <w:rFonts w:ascii="Arial" w:hAnsi="Arial" w:eastAsia="Arial" w:cs="Arial"/>
          <w:b w:val="1"/>
          <w:bCs w:val="1"/>
          <w:sz w:val="21"/>
          <w:szCs w:val="21"/>
        </w:rPr>
        <w:t>:</w:t>
      </w:r>
      <w:r w:rsidRPr="79A619F9" w:rsidR="7FB7414C">
        <w:rPr>
          <w:rFonts w:ascii="Arial" w:hAnsi="Arial" w:eastAsia="Arial" w:cs="Arial"/>
          <w:b w:val="1"/>
          <w:bCs w:val="1"/>
          <w:i w:val="0"/>
          <w:iCs w:val="0"/>
          <w:caps w:val="0"/>
          <w:smallCaps w:val="0"/>
          <w:noProof w:val="0"/>
          <w:color w:val="252423"/>
          <w:sz w:val="21"/>
          <w:szCs w:val="21"/>
          <w:lang w:val="en-US"/>
        </w:rPr>
        <w:t xml:space="preserve"> </w:t>
      </w:r>
      <w:r w:rsidRPr="79A619F9" w:rsidR="38CDCC4E">
        <w:rPr>
          <w:rFonts w:ascii="Arial" w:hAnsi="Arial" w:eastAsia="Arial" w:cs="Arial"/>
          <w:b w:val="1"/>
          <w:bCs w:val="1"/>
          <w:i w:val="0"/>
          <w:iCs w:val="0"/>
          <w:caps w:val="0"/>
          <w:smallCaps w:val="0"/>
          <w:noProof w:val="0"/>
          <w:color w:val="252423"/>
          <w:sz w:val="21"/>
          <w:szCs w:val="21"/>
          <w:lang w:val="en-US"/>
        </w:rPr>
        <w:t>P</w:t>
      </w:r>
      <w:r w:rsidRPr="79A619F9" w:rsidR="6F8F4D8E">
        <w:rPr>
          <w:rFonts w:ascii="Arial" w:hAnsi="Arial" w:eastAsia="Arial" w:cs="Arial"/>
          <w:b w:val="1"/>
          <w:bCs w:val="1"/>
          <w:i w:val="0"/>
          <w:iCs w:val="0"/>
          <w:caps w:val="0"/>
          <w:smallCaps w:val="0"/>
          <w:noProof w:val="0"/>
          <w:color w:val="252423"/>
          <w:sz w:val="21"/>
          <w:szCs w:val="21"/>
          <w:lang w:val="en-US"/>
        </w:rPr>
        <w:t xml:space="preserve">rovincially Significant </w:t>
      </w:r>
      <w:r w:rsidRPr="79A619F9" w:rsidR="38CDCC4E">
        <w:rPr>
          <w:rFonts w:ascii="Arial" w:hAnsi="Arial" w:eastAsia="Arial" w:cs="Arial"/>
          <w:b w:val="1"/>
          <w:bCs w:val="1"/>
          <w:i w:val="0"/>
          <w:iCs w:val="0"/>
          <w:caps w:val="0"/>
          <w:smallCaps w:val="0"/>
          <w:noProof w:val="0"/>
          <w:color w:val="252423"/>
          <w:sz w:val="21"/>
          <w:szCs w:val="21"/>
          <w:lang w:val="en-US"/>
        </w:rPr>
        <w:t>W</w:t>
      </w:r>
      <w:r w:rsidRPr="79A619F9" w:rsidR="69A30F9C">
        <w:rPr>
          <w:rFonts w:ascii="Arial" w:hAnsi="Arial" w:eastAsia="Arial" w:cs="Arial"/>
          <w:b w:val="1"/>
          <w:bCs w:val="1"/>
          <w:i w:val="0"/>
          <w:iCs w:val="0"/>
          <w:caps w:val="0"/>
          <w:smallCaps w:val="0"/>
          <w:noProof w:val="0"/>
          <w:color w:val="252423"/>
          <w:sz w:val="21"/>
          <w:szCs w:val="21"/>
          <w:lang w:val="en-US"/>
        </w:rPr>
        <w:t>etland</w:t>
      </w:r>
      <w:r w:rsidRPr="79A619F9" w:rsidR="73BAC673">
        <w:rPr>
          <w:rFonts w:ascii="Arial" w:hAnsi="Arial" w:eastAsia="Arial" w:cs="Arial"/>
          <w:b w:val="1"/>
          <w:bCs w:val="1"/>
          <w:i w:val="0"/>
          <w:iCs w:val="0"/>
          <w:caps w:val="0"/>
          <w:smallCaps w:val="0"/>
          <w:noProof w:val="0"/>
          <w:color w:val="252423"/>
          <w:sz w:val="21"/>
          <w:szCs w:val="21"/>
          <w:lang w:val="en-US"/>
        </w:rPr>
        <w:t xml:space="preserve"> (PSW)</w:t>
      </w:r>
      <w:r w:rsidRPr="79A619F9" w:rsidR="38CDCC4E">
        <w:rPr>
          <w:rFonts w:ascii="Arial" w:hAnsi="Arial" w:eastAsia="Arial" w:cs="Arial"/>
          <w:b w:val="1"/>
          <w:bCs w:val="1"/>
          <w:i w:val="0"/>
          <w:iCs w:val="0"/>
          <w:caps w:val="0"/>
          <w:smallCaps w:val="0"/>
          <w:noProof w:val="0"/>
          <w:color w:val="252423"/>
          <w:sz w:val="21"/>
          <w:szCs w:val="21"/>
          <w:lang w:val="en-US"/>
        </w:rPr>
        <w:t xml:space="preserve"> </w:t>
      </w:r>
      <w:r w:rsidRPr="79A619F9" w:rsidR="7FD010FA">
        <w:rPr>
          <w:rFonts w:ascii="Arial" w:hAnsi="Arial" w:eastAsia="Arial" w:cs="Arial"/>
          <w:b w:val="1"/>
          <w:bCs w:val="1"/>
          <w:i w:val="0"/>
          <w:iCs w:val="0"/>
          <w:caps w:val="0"/>
          <w:smallCaps w:val="0"/>
          <w:noProof w:val="0"/>
          <w:color w:val="252423"/>
          <w:sz w:val="21"/>
          <w:szCs w:val="21"/>
          <w:lang w:val="en-US"/>
        </w:rPr>
        <w:t>vs</w:t>
      </w:r>
      <w:r w:rsidRPr="79A619F9" w:rsidR="38CDCC4E">
        <w:rPr>
          <w:rFonts w:ascii="Arial" w:hAnsi="Arial" w:eastAsia="Arial" w:cs="Arial"/>
          <w:b w:val="1"/>
          <w:bCs w:val="1"/>
          <w:i w:val="0"/>
          <w:iCs w:val="0"/>
          <w:caps w:val="0"/>
          <w:smallCaps w:val="0"/>
          <w:noProof w:val="0"/>
          <w:color w:val="252423"/>
          <w:sz w:val="21"/>
          <w:szCs w:val="21"/>
          <w:lang w:val="en-US"/>
        </w:rPr>
        <w:t xml:space="preserve"> </w:t>
      </w:r>
      <w:r w:rsidRPr="79A619F9" w:rsidR="5F96E4AD">
        <w:rPr>
          <w:rFonts w:ascii="Arial" w:hAnsi="Arial" w:eastAsia="Arial" w:cs="Arial"/>
          <w:b w:val="1"/>
          <w:bCs w:val="1"/>
          <w:i w:val="0"/>
          <w:iCs w:val="0"/>
          <w:caps w:val="0"/>
          <w:smallCaps w:val="0"/>
          <w:noProof w:val="0"/>
          <w:color w:val="252423"/>
          <w:sz w:val="21"/>
          <w:szCs w:val="21"/>
          <w:lang w:val="en-US"/>
        </w:rPr>
        <w:t>Non-Provincially</w:t>
      </w:r>
      <w:r w:rsidRPr="79A619F9" w:rsidR="2323FAF8">
        <w:rPr>
          <w:rFonts w:ascii="Arial" w:hAnsi="Arial" w:eastAsia="Arial" w:cs="Arial"/>
          <w:b w:val="1"/>
          <w:bCs w:val="1"/>
          <w:i w:val="0"/>
          <w:iCs w:val="0"/>
          <w:caps w:val="0"/>
          <w:smallCaps w:val="0"/>
          <w:noProof w:val="0"/>
          <w:color w:val="252423"/>
          <w:sz w:val="21"/>
          <w:szCs w:val="21"/>
          <w:lang w:val="en-US"/>
        </w:rPr>
        <w:t xml:space="preserve"> Significant Wetland</w:t>
      </w:r>
      <w:r w:rsidRPr="79A619F9" w:rsidR="38CDCC4E">
        <w:rPr>
          <w:rFonts w:ascii="Arial" w:hAnsi="Arial" w:eastAsia="Arial" w:cs="Arial"/>
          <w:b w:val="1"/>
          <w:bCs w:val="1"/>
          <w:i w:val="0"/>
          <w:iCs w:val="0"/>
          <w:caps w:val="0"/>
          <w:smallCaps w:val="0"/>
          <w:noProof w:val="0"/>
          <w:color w:val="252423"/>
          <w:sz w:val="21"/>
          <w:szCs w:val="21"/>
          <w:lang w:val="en-US"/>
        </w:rPr>
        <w:t xml:space="preserve"> </w:t>
      </w:r>
      <w:r w:rsidRPr="79A619F9" w:rsidR="07107886">
        <w:rPr>
          <w:rFonts w:ascii="Arial" w:hAnsi="Arial" w:eastAsia="Arial" w:cs="Arial"/>
          <w:b w:val="1"/>
          <w:bCs w:val="1"/>
          <w:i w:val="0"/>
          <w:iCs w:val="0"/>
          <w:caps w:val="0"/>
          <w:smallCaps w:val="0"/>
          <w:noProof w:val="0"/>
          <w:color w:val="252423"/>
          <w:sz w:val="21"/>
          <w:szCs w:val="21"/>
          <w:lang w:val="en-US"/>
        </w:rPr>
        <w:t xml:space="preserve">(Non-PSW) </w:t>
      </w:r>
      <w:r w:rsidRPr="79A619F9" w:rsidR="38CDCC4E">
        <w:rPr>
          <w:rFonts w:ascii="Arial" w:hAnsi="Arial" w:eastAsia="Arial" w:cs="Arial"/>
          <w:b w:val="1"/>
          <w:bCs w:val="1"/>
          <w:i w:val="0"/>
          <w:iCs w:val="0"/>
          <w:caps w:val="0"/>
          <w:smallCaps w:val="0"/>
          <w:noProof w:val="0"/>
          <w:color w:val="252423"/>
          <w:sz w:val="21"/>
          <w:szCs w:val="21"/>
          <w:lang w:val="en-US"/>
        </w:rPr>
        <w:t>vs N</w:t>
      </w:r>
      <w:r w:rsidRPr="79A619F9" w:rsidR="2C848B83">
        <w:rPr>
          <w:rFonts w:ascii="Arial" w:hAnsi="Arial" w:eastAsia="Arial" w:cs="Arial"/>
          <w:b w:val="1"/>
          <w:bCs w:val="1"/>
          <w:i w:val="0"/>
          <w:iCs w:val="0"/>
          <w:caps w:val="0"/>
          <w:smallCaps w:val="0"/>
          <w:noProof w:val="0"/>
          <w:color w:val="252423"/>
          <w:sz w:val="21"/>
          <w:szCs w:val="21"/>
          <w:lang w:val="en-US"/>
        </w:rPr>
        <w:t>ot Evaluated Wetland</w:t>
      </w:r>
      <w:r w:rsidRPr="79A619F9" w:rsidR="26197A87">
        <w:rPr>
          <w:rFonts w:ascii="Arial" w:hAnsi="Arial" w:eastAsia="Arial" w:cs="Arial"/>
          <w:b w:val="1"/>
          <w:bCs w:val="1"/>
          <w:i w:val="0"/>
          <w:iCs w:val="0"/>
          <w:caps w:val="0"/>
          <w:smallCaps w:val="0"/>
          <w:noProof w:val="0"/>
          <w:color w:val="252423"/>
          <w:sz w:val="21"/>
          <w:szCs w:val="21"/>
          <w:lang w:val="en-US"/>
        </w:rPr>
        <w:t>s</w:t>
      </w:r>
    </w:p>
    <w:p w:rsidR="00B0468B" w:rsidP="79A619F9" w:rsidRDefault="00B0468B" w14:paraId="5DCD7264" w14:textId="2AD7EBF3">
      <w:pPr>
        <w:pStyle w:val="Normal"/>
        <w:ind w:left="0"/>
        <w:rPr>
          <w:rFonts w:ascii="Arial" w:hAnsi="Arial" w:eastAsia="Arial" w:cs="Arial"/>
          <w:b w:val="0"/>
          <w:bCs w:val="0"/>
          <w:i w:val="0"/>
          <w:iCs w:val="0"/>
          <w:caps w:val="0"/>
          <w:smallCaps w:val="0"/>
          <w:noProof w:val="0"/>
          <w:color w:val="252423"/>
          <w:sz w:val="21"/>
          <w:szCs w:val="21"/>
          <w:lang w:val="en-US"/>
        </w:rPr>
      </w:pPr>
      <w:r w:rsidRPr="79A619F9" w:rsidR="00B0468B">
        <w:rPr>
          <w:rFonts w:ascii="Arial" w:hAnsi="Arial" w:eastAsia="Arial" w:cs="Arial"/>
          <w:b w:val="0"/>
          <w:bCs w:val="0"/>
          <w:i w:val="0"/>
          <w:iCs w:val="0"/>
          <w:caps w:val="0"/>
          <w:smallCaps w:val="0"/>
          <w:noProof w:val="0"/>
          <w:color w:val="252423"/>
          <w:sz w:val="21"/>
          <w:szCs w:val="21"/>
          <w:lang w:val="en-US"/>
        </w:rPr>
        <w:t>Main Point:</w:t>
      </w:r>
    </w:p>
    <w:p w:rsidR="1312997E" w:rsidP="79A619F9" w:rsidRDefault="1312997E" w14:paraId="15070D49" w14:textId="74897818">
      <w:pPr>
        <w:pStyle w:val="Normal"/>
        <w:ind w:left="0"/>
        <w:rPr>
          <w:rFonts w:ascii="Arial" w:hAnsi="Arial" w:eastAsia="Arial" w:cs="Arial"/>
          <w:b w:val="0"/>
          <w:bCs w:val="0"/>
          <w:i w:val="0"/>
          <w:iCs w:val="0"/>
          <w:caps w:val="0"/>
          <w:smallCaps w:val="0"/>
          <w:noProof w:val="0"/>
          <w:color w:val="252423"/>
          <w:sz w:val="21"/>
          <w:szCs w:val="21"/>
          <w:lang w:val="en-US"/>
        </w:rPr>
      </w:pPr>
      <w:r w:rsidRPr="79A619F9" w:rsidR="1312997E">
        <w:rPr>
          <w:rFonts w:ascii="Arial" w:hAnsi="Arial" w:eastAsia="Arial" w:cs="Arial"/>
          <w:b w:val="0"/>
          <w:bCs w:val="0"/>
          <w:i w:val="0"/>
          <w:iCs w:val="0"/>
          <w:caps w:val="0"/>
          <w:smallCaps w:val="0"/>
          <w:noProof w:val="0"/>
          <w:color w:val="252423"/>
          <w:sz w:val="21"/>
          <w:szCs w:val="21"/>
          <w:lang w:val="en-US"/>
        </w:rPr>
        <w:t xml:space="preserve">This map illustrates </w:t>
      </w:r>
      <w:r w:rsidRPr="79A619F9" w:rsidR="68FB23B9">
        <w:rPr>
          <w:rFonts w:ascii="Arial" w:hAnsi="Arial" w:eastAsia="Arial" w:cs="Arial"/>
          <w:b w:val="0"/>
          <w:bCs w:val="0"/>
          <w:i w:val="0"/>
          <w:iCs w:val="0"/>
          <w:caps w:val="0"/>
          <w:smallCaps w:val="0"/>
          <w:noProof w:val="0"/>
          <w:color w:val="252423"/>
          <w:sz w:val="21"/>
          <w:szCs w:val="21"/>
          <w:lang w:val="en-US"/>
        </w:rPr>
        <w:t>provincially inventoried wetlands across the Niagara Watershed by significan</w:t>
      </w:r>
      <w:r w:rsidRPr="79A619F9" w:rsidR="16E4A693">
        <w:rPr>
          <w:rFonts w:ascii="Arial" w:hAnsi="Arial" w:eastAsia="Arial" w:cs="Arial"/>
          <w:b w:val="0"/>
          <w:bCs w:val="0"/>
          <w:i w:val="0"/>
          <w:iCs w:val="0"/>
          <w:caps w:val="0"/>
          <w:smallCaps w:val="0"/>
          <w:noProof w:val="0"/>
          <w:color w:val="252423"/>
          <w:sz w:val="21"/>
          <w:szCs w:val="21"/>
          <w:lang w:val="en-US"/>
        </w:rPr>
        <w:t>ce</w:t>
      </w:r>
      <w:r w:rsidRPr="79A619F9" w:rsidR="68FB23B9">
        <w:rPr>
          <w:rFonts w:ascii="Arial" w:hAnsi="Arial" w:eastAsia="Arial" w:cs="Arial"/>
          <w:b w:val="0"/>
          <w:bCs w:val="0"/>
          <w:i w:val="0"/>
          <w:iCs w:val="0"/>
          <w:caps w:val="0"/>
          <w:smallCaps w:val="0"/>
          <w:noProof w:val="0"/>
          <w:color w:val="252423"/>
          <w:sz w:val="21"/>
          <w:szCs w:val="21"/>
          <w:lang w:val="en-US"/>
        </w:rPr>
        <w:t xml:space="preserve"> status</w:t>
      </w:r>
      <w:bookmarkStart w:name="_Int_wcPRoz2X" w:id="1269364522"/>
      <w:r w:rsidRPr="79A619F9" w:rsidR="045477E0">
        <w:rPr>
          <w:rFonts w:ascii="Arial" w:hAnsi="Arial" w:eastAsia="Arial" w:cs="Arial"/>
          <w:b w:val="0"/>
          <w:bCs w:val="0"/>
          <w:i w:val="0"/>
          <w:iCs w:val="0"/>
          <w:caps w:val="0"/>
          <w:smallCaps w:val="0"/>
          <w:noProof w:val="0"/>
          <w:color w:val="252423"/>
          <w:sz w:val="21"/>
          <w:szCs w:val="21"/>
          <w:lang w:val="en-US"/>
        </w:rPr>
        <w:t xml:space="preserve">. </w:t>
      </w:r>
      <w:bookmarkStart w:name="_Int_NtDB5dSm" w:id="11877080"/>
      <w:bookmarkEnd w:id="1269364522"/>
      <w:r w:rsidRPr="79A619F9" w:rsidR="045477E0">
        <w:rPr>
          <w:rFonts w:ascii="Arial" w:hAnsi="Arial" w:eastAsia="Arial" w:cs="Arial"/>
          <w:b w:val="0"/>
          <w:bCs w:val="0"/>
          <w:i w:val="0"/>
          <w:iCs w:val="0"/>
          <w:caps w:val="0"/>
          <w:smallCaps w:val="0"/>
          <w:noProof w:val="0"/>
          <w:color w:val="252423"/>
          <w:sz w:val="21"/>
          <w:szCs w:val="21"/>
          <w:lang w:val="en-US"/>
        </w:rPr>
        <w:t>Note that the Ontario Wetland Evaluation System</w:t>
      </w:r>
      <w:r w:rsidRPr="79A619F9" w:rsidR="7E02E617">
        <w:rPr>
          <w:rFonts w:ascii="Arial" w:hAnsi="Arial" w:eastAsia="Arial" w:cs="Arial"/>
          <w:b w:val="0"/>
          <w:bCs w:val="0"/>
          <w:i w:val="0"/>
          <w:iCs w:val="0"/>
          <w:caps w:val="0"/>
          <w:smallCaps w:val="0"/>
          <w:noProof w:val="0"/>
          <w:color w:val="252423"/>
          <w:sz w:val="21"/>
          <w:szCs w:val="21"/>
          <w:lang w:val="en-US"/>
        </w:rPr>
        <w:t xml:space="preserve"> (OWES)</w:t>
      </w:r>
      <w:r w:rsidRPr="79A619F9" w:rsidR="045477E0">
        <w:rPr>
          <w:rFonts w:ascii="Arial" w:hAnsi="Arial" w:eastAsia="Arial" w:cs="Arial"/>
          <w:b w:val="0"/>
          <w:bCs w:val="0"/>
          <w:i w:val="0"/>
          <w:iCs w:val="0"/>
          <w:caps w:val="0"/>
          <w:smallCaps w:val="0"/>
          <w:noProof w:val="0"/>
          <w:color w:val="252423"/>
          <w:sz w:val="21"/>
          <w:szCs w:val="21"/>
          <w:lang w:val="en-US"/>
        </w:rPr>
        <w:t xml:space="preserve"> is both a natural resource management inventory and </w:t>
      </w:r>
      <w:r w:rsidRPr="79A619F9" w:rsidR="2108A54C">
        <w:rPr>
          <w:rFonts w:ascii="Arial" w:hAnsi="Arial" w:eastAsia="Arial" w:cs="Arial"/>
          <w:b w:val="0"/>
          <w:bCs w:val="0"/>
          <w:i w:val="0"/>
          <w:iCs w:val="0"/>
          <w:caps w:val="0"/>
          <w:smallCaps w:val="0"/>
          <w:noProof w:val="0"/>
          <w:color w:val="252423"/>
          <w:sz w:val="21"/>
          <w:szCs w:val="21"/>
          <w:lang w:val="en-US"/>
        </w:rPr>
        <w:t xml:space="preserve">an </w:t>
      </w:r>
      <w:r w:rsidRPr="79A619F9" w:rsidR="045477E0">
        <w:rPr>
          <w:rFonts w:ascii="Arial" w:hAnsi="Arial" w:eastAsia="Arial" w:cs="Arial"/>
          <w:b w:val="0"/>
          <w:bCs w:val="0"/>
          <w:i w:val="0"/>
          <w:iCs w:val="0"/>
          <w:caps w:val="0"/>
          <w:smallCaps w:val="0"/>
          <w:noProof w:val="0"/>
          <w:color w:val="252423"/>
          <w:sz w:val="21"/>
          <w:szCs w:val="21"/>
          <w:lang w:val="en-US"/>
        </w:rPr>
        <w:t>assessment tool</w:t>
      </w:r>
      <w:bookmarkStart w:name="_Int_rbJoVr9Y" w:id="2130069350"/>
      <w:r w:rsidRPr="79A619F9" w:rsidR="045477E0">
        <w:rPr>
          <w:rFonts w:ascii="Arial" w:hAnsi="Arial" w:eastAsia="Arial" w:cs="Arial"/>
          <w:b w:val="0"/>
          <w:bCs w:val="0"/>
          <w:i w:val="0"/>
          <w:iCs w:val="0"/>
          <w:caps w:val="0"/>
          <w:smallCaps w:val="0"/>
          <w:noProof w:val="0"/>
          <w:color w:val="252423"/>
          <w:sz w:val="21"/>
          <w:szCs w:val="21"/>
          <w:lang w:val="en-US"/>
        </w:rPr>
        <w:t xml:space="preserve">. </w:t>
      </w:r>
      <w:bookmarkEnd w:id="11877080"/>
      <w:bookmarkEnd w:id="2130069350"/>
      <w:bookmarkStart w:name="_Int_VmrFYrsD" w:id="1847204714"/>
      <w:r w:rsidRPr="79A619F9" w:rsidR="05BB4F61">
        <w:rPr>
          <w:rFonts w:ascii="Arial" w:hAnsi="Arial" w:eastAsia="Arial" w:cs="Arial"/>
          <w:b w:val="0"/>
          <w:bCs w:val="0"/>
          <w:i w:val="0"/>
          <w:iCs w:val="0"/>
          <w:caps w:val="0"/>
          <w:smallCaps w:val="0"/>
          <w:noProof w:val="0"/>
          <w:color w:val="252423"/>
          <w:sz w:val="21"/>
          <w:szCs w:val="21"/>
          <w:lang w:val="en-US"/>
        </w:rPr>
        <w:t>It is</w:t>
      </w:r>
      <w:bookmarkEnd w:id="1847204714"/>
      <w:r w:rsidRPr="79A619F9" w:rsidR="7491245E">
        <w:rPr>
          <w:rFonts w:ascii="Arial" w:hAnsi="Arial" w:eastAsia="Arial" w:cs="Arial"/>
          <w:b w:val="0"/>
          <w:bCs w:val="0"/>
          <w:i w:val="0"/>
          <w:iCs w:val="0"/>
          <w:caps w:val="0"/>
          <w:smallCaps w:val="0"/>
          <w:noProof w:val="0"/>
          <w:color w:val="252423"/>
          <w:sz w:val="21"/>
          <w:szCs w:val="21"/>
          <w:lang w:val="en-US"/>
        </w:rPr>
        <w:t xml:space="preserve"> </w:t>
      </w:r>
      <w:r w:rsidRPr="79A619F9" w:rsidR="2FFBA1D1">
        <w:rPr>
          <w:rFonts w:ascii="Arial" w:hAnsi="Arial" w:eastAsia="Arial" w:cs="Arial"/>
          <w:b w:val="0"/>
          <w:bCs w:val="0"/>
          <w:i w:val="0"/>
          <w:iCs w:val="0"/>
          <w:caps w:val="0"/>
          <w:smallCaps w:val="0"/>
          <w:noProof w:val="0"/>
          <w:color w:val="252423"/>
          <w:sz w:val="21"/>
          <w:szCs w:val="21"/>
          <w:lang w:val="en-US"/>
        </w:rPr>
        <w:t xml:space="preserve">therefore </w:t>
      </w:r>
      <w:r w:rsidRPr="79A619F9" w:rsidR="7491245E">
        <w:rPr>
          <w:rFonts w:ascii="Arial" w:hAnsi="Arial" w:eastAsia="Arial" w:cs="Arial"/>
          <w:b w:val="0"/>
          <w:bCs w:val="0"/>
          <w:i w:val="0"/>
          <w:iCs w:val="0"/>
          <w:caps w:val="0"/>
          <w:smallCaps w:val="0"/>
          <w:noProof w:val="0"/>
          <w:color w:val="252423"/>
          <w:sz w:val="21"/>
          <w:szCs w:val="21"/>
          <w:lang w:val="en-US"/>
        </w:rPr>
        <w:t>both an</w:t>
      </w:r>
      <w:r w:rsidRPr="79A619F9" w:rsidR="045477E0">
        <w:rPr>
          <w:rFonts w:ascii="Arial" w:hAnsi="Arial" w:eastAsia="Arial" w:cs="Arial"/>
          <w:b w:val="0"/>
          <w:bCs w:val="0"/>
          <w:i w:val="0"/>
          <w:iCs w:val="0"/>
          <w:caps w:val="0"/>
          <w:smallCaps w:val="0"/>
          <w:noProof w:val="0"/>
          <w:color w:val="252423"/>
          <w:sz w:val="21"/>
          <w:szCs w:val="21"/>
          <w:lang w:val="en-US"/>
        </w:rPr>
        <w:t xml:space="preserve"> identifi</w:t>
      </w:r>
      <w:r w:rsidRPr="79A619F9" w:rsidR="2776A247">
        <w:rPr>
          <w:rFonts w:ascii="Arial" w:hAnsi="Arial" w:eastAsia="Arial" w:cs="Arial"/>
          <w:b w:val="0"/>
          <w:bCs w:val="0"/>
          <w:i w:val="0"/>
          <w:iCs w:val="0"/>
          <w:caps w:val="0"/>
          <w:smallCaps w:val="0"/>
          <w:noProof w:val="0"/>
          <w:color w:val="252423"/>
          <w:sz w:val="21"/>
          <w:szCs w:val="21"/>
          <w:lang w:val="en-US"/>
        </w:rPr>
        <w:t>cation protocol</w:t>
      </w:r>
      <w:r w:rsidRPr="79A619F9" w:rsidR="045477E0">
        <w:rPr>
          <w:rFonts w:ascii="Arial" w:hAnsi="Arial" w:eastAsia="Arial" w:cs="Arial"/>
          <w:b w:val="0"/>
          <w:bCs w:val="0"/>
          <w:i w:val="0"/>
          <w:iCs w:val="0"/>
          <w:caps w:val="0"/>
          <w:smallCaps w:val="0"/>
          <w:noProof w:val="0"/>
          <w:color w:val="252423"/>
          <w:sz w:val="21"/>
          <w:szCs w:val="21"/>
          <w:lang w:val="en-US"/>
        </w:rPr>
        <w:t xml:space="preserve"> and an assessment </w:t>
      </w:r>
      <w:r w:rsidRPr="79A619F9" w:rsidR="63247FB9">
        <w:rPr>
          <w:rFonts w:ascii="Arial" w:hAnsi="Arial" w:eastAsia="Arial" w:cs="Arial"/>
          <w:b w:val="0"/>
          <w:bCs w:val="0"/>
          <w:i w:val="0"/>
          <w:iCs w:val="0"/>
          <w:caps w:val="0"/>
          <w:smallCaps w:val="0"/>
          <w:noProof w:val="0"/>
          <w:color w:val="252423"/>
          <w:sz w:val="21"/>
          <w:szCs w:val="21"/>
          <w:lang w:val="en-US"/>
        </w:rPr>
        <w:t xml:space="preserve">protocol. </w:t>
      </w:r>
    </w:p>
    <w:p w:rsidR="366032D9" w:rsidP="79A619F9" w:rsidRDefault="366032D9" w14:paraId="10CF8114" w14:textId="5A8EAC5B">
      <w:pPr>
        <w:spacing w:after="160" w:line="259" w:lineRule="auto"/>
        <w:rPr>
          <w:rFonts w:ascii="Arial" w:hAnsi="Arial" w:eastAsia="Arial" w:cs="Arial"/>
          <w:b w:val="0"/>
          <w:bCs w:val="0"/>
          <w:i w:val="0"/>
          <w:iCs w:val="0"/>
          <w:caps w:val="0"/>
          <w:smallCaps w:val="0"/>
          <w:noProof w:val="0"/>
          <w:color w:val="000000" w:themeColor="text1" w:themeTint="FF" w:themeShade="FF"/>
          <w:sz w:val="21"/>
          <w:szCs w:val="21"/>
          <w:lang w:val="en-US"/>
        </w:rPr>
      </w:pPr>
      <w:r w:rsidRPr="79A619F9" w:rsidR="366032D9">
        <w:rPr>
          <w:rFonts w:ascii="Arial" w:hAnsi="Arial" w:eastAsia="Arial" w:cs="Arial"/>
          <w:b w:val="0"/>
          <w:bCs w:val="0"/>
          <w:i w:val="0"/>
          <w:iCs w:val="0"/>
          <w:caps w:val="0"/>
          <w:smallCaps w:val="0"/>
          <w:noProof w:val="0"/>
          <w:color w:val="000000" w:themeColor="text1" w:themeTint="FF" w:themeShade="FF"/>
          <w:sz w:val="21"/>
          <w:szCs w:val="21"/>
          <w:lang w:val="en-US"/>
        </w:rPr>
        <w:t xml:space="preserve">For a wetland to be </w:t>
      </w:r>
      <w:r w:rsidRPr="79A619F9" w:rsidR="366032D9">
        <w:rPr>
          <w:rFonts w:ascii="Arial" w:hAnsi="Arial" w:eastAsia="Arial" w:cs="Arial"/>
          <w:b w:val="1"/>
          <w:bCs w:val="1"/>
          <w:i w:val="0"/>
          <w:iCs w:val="0"/>
          <w:caps w:val="0"/>
          <w:smallCaps w:val="0"/>
          <w:noProof w:val="0"/>
          <w:color w:val="000000" w:themeColor="text1" w:themeTint="FF" w:themeShade="FF"/>
          <w:sz w:val="21"/>
          <w:szCs w:val="21"/>
          <w:lang w:val="en-US"/>
        </w:rPr>
        <w:t>provincially significant</w:t>
      </w:r>
      <w:r w:rsidRPr="79A619F9" w:rsidR="366032D9">
        <w:rPr>
          <w:rFonts w:ascii="Arial" w:hAnsi="Arial" w:eastAsia="Arial" w:cs="Arial"/>
          <w:b w:val="0"/>
          <w:bCs w:val="0"/>
          <w:i w:val="0"/>
          <w:iCs w:val="0"/>
          <w:caps w:val="0"/>
          <w:smallCaps w:val="0"/>
          <w:noProof w:val="0"/>
          <w:color w:val="000000" w:themeColor="text1" w:themeTint="FF" w:themeShade="FF"/>
          <w:sz w:val="21"/>
          <w:szCs w:val="21"/>
          <w:lang w:val="en-US"/>
        </w:rPr>
        <w:t xml:space="preserve"> it must:</w:t>
      </w:r>
    </w:p>
    <w:p w:rsidR="366032D9" w:rsidP="79A619F9" w:rsidRDefault="366032D9" w14:paraId="4641B291" w14:textId="4E9AE8A9">
      <w:pPr>
        <w:spacing w:after="160" w:line="259" w:lineRule="auto"/>
        <w:ind w:firstLine="720"/>
        <w:rPr>
          <w:rFonts w:ascii="Arial" w:hAnsi="Arial" w:eastAsia="Arial" w:cs="Arial"/>
          <w:b w:val="0"/>
          <w:bCs w:val="0"/>
          <w:i w:val="0"/>
          <w:iCs w:val="0"/>
          <w:caps w:val="0"/>
          <w:smallCaps w:val="0"/>
          <w:noProof w:val="0"/>
          <w:color w:val="000000" w:themeColor="text1" w:themeTint="FF" w:themeShade="FF"/>
          <w:sz w:val="21"/>
          <w:szCs w:val="21"/>
          <w:lang w:val="en-US"/>
        </w:rPr>
      </w:pPr>
      <w:r w:rsidRPr="79A619F9" w:rsidR="366032D9">
        <w:rPr>
          <w:rFonts w:ascii="Arial" w:hAnsi="Arial" w:eastAsia="Arial" w:cs="Arial"/>
          <w:b w:val="0"/>
          <w:bCs w:val="0"/>
          <w:i w:val="0"/>
          <w:iCs w:val="0"/>
          <w:caps w:val="0"/>
          <w:smallCaps w:val="0"/>
          <w:noProof w:val="0"/>
          <w:color w:val="000000" w:themeColor="text1" w:themeTint="FF" w:themeShade="FF"/>
          <w:sz w:val="21"/>
          <w:szCs w:val="21"/>
          <w:lang w:val="en-US"/>
        </w:rPr>
        <w:t xml:space="preserve"> 1) achieve a total score of 600 or more points</w:t>
      </w:r>
      <w:r w:rsidRPr="79A619F9" w:rsidR="54602085">
        <w:rPr>
          <w:rFonts w:ascii="Arial" w:hAnsi="Arial" w:eastAsia="Arial" w:cs="Arial"/>
          <w:b w:val="0"/>
          <w:bCs w:val="0"/>
          <w:i w:val="0"/>
          <w:iCs w:val="0"/>
          <w:caps w:val="0"/>
          <w:smallCaps w:val="0"/>
          <w:noProof w:val="0"/>
          <w:color w:val="000000" w:themeColor="text1" w:themeTint="FF" w:themeShade="FF"/>
          <w:sz w:val="21"/>
          <w:szCs w:val="21"/>
          <w:lang w:val="en-US"/>
        </w:rPr>
        <w:t xml:space="preserve">; </w:t>
      </w:r>
      <w:r w:rsidRPr="79A619F9" w:rsidR="366032D9">
        <w:rPr>
          <w:rFonts w:ascii="Arial" w:hAnsi="Arial" w:eastAsia="Arial" w:cs="Arial"/>
          <w:b w:val="0"/>
          <w:bCs w:val="0"/>
          <w:i w:val="0"/>
          <w:iCs w:val="0"/>
          <w:caps w:val="0"/>
          <w:smallCaps w:val="0"/>
          <w:noProof w:val="0"/>
          <w:color w:val="000000" w:themeColor="text1" w:themeTint="FF" w:themeShade="FF"/>
          <w:sz w:val="21"/>
          <w:szCs w:val="21"/>
          <w:lang w:val="en-US"/>
        </w:rPr>
        <w:t xml:space="preserve">or </w:t>
      </w:r>
      <w:r w:rsidRPr="79A619F9" w:rsidR="366032D9">
        <w:rPr>
          <w:rFonts w:ascii="Arial" w:hAnsi="Arial" w:eastAsia="Arial" w:cs="Arial"/>
          <w:b w:val="0"/>
          <w:bCs w:val="0"/>
          <w:i w:val="0"/>
          <w:iCs w:val="0"/>
          <w:caps w:val="0"/>
          <w:smallCaps w:val="0"/>
          <w:noProof w:val="0"/>
          <w:color w:val="000000" w:themeColor="text1" w:themeTint="FF" w:themeShade="FF"/>
          <w:sz w:val="21"/>
          <w:szCs w:val="21"/>
          <w:lang w:val="en-US"/>
        </w:rPr>
        <w:t xml:space="preserve">2) achieve a score of 200 or more points in either the Biological Component </w:t>
      </w:r>
      <w:r>
        <w:tab/>
      </w:r>
      <w:r w:rsidRPr="79A619F9" w:rsidR="7EE6BB54">
        <w:rPr>
          <w:rFonts w:ascii="Arial" w:hAnsi="Arial" w:eastAsia="Arial" w:cs="Arial"/>
          <w:b w:val="0"/>
          <w:bCs w:val="0"/>
          <w:i w:val="0"/>
          <w:iCs w:val="0"/>
          <w:caps w:val="0"/>
          <w:smallCaps w:val="0"/>
          <w:noProof w:val="0"/>
          <w:color w:val="000000" w:themeColor="text1" w:themeTint="FF" w:themeShade="FF"/>
          <w:sz w:val="21"/>
          <w:szCs w:val="21"/>
          <w:lang w:val="en-US"/>
        </w:rPr>
        <w:t xml:space="preserve">     </w:t>
      </w:r>
      <w:r w:rsidRPr="79A619F9" w:rsidR="366032D9">
        <w:rPr>
          <w:rFonts w:ascii="Arial" w:hAnsi="Arial" w:eastAsia="Arial" w:cs="Arial"/>
          <w:b w:val="0"/>
          <w:bCs w:val="0"/>
          <w:i w:val="0"/>
          <w:iCs w:val="0"/>
          <w:caps w:val="0"/>
          <w:smallCaps w:val="0"/>
          <w:noProof w:val="0"/>
          <w:color w:val="000000" w:themeColor="text1" w:themeTint="FF" w:themeShade="FF"/>
          <w:sz w:val="21"/>
          <w:szCs w:val="21"/>
          <w:lang w:val="en-US"/>
        </w:rPr>
        <w:t xml:space="preserve">OR the Special </w:t>
      </w:r>
      <w:r w:rsidRPr="79A619F9" w:rsidR="366032D9">
        <w:rPr>
          <w:rFonts w:ascii="Arial" w:hAnsi="Arial" w:eastAsia="Arial" w:cs="Arial"/>
          <w:b w:val="0"/>
          <w:bCs w:val="0"/>
          <w:i w:val="0"/>
          <w:iCs w:val="0"/>
          <w:caps w:val="0"/>
          <w:smallCaps w:val="0"/>
          <w:noProof w:val="0"/>
          <w:color w:val="000000" w:themeColor="text1" w:themeTint="FF" w:themeShade="FF"/>
          <w:sz w:val="21"/>
          <w:szCs w:val="21"/>
          <w:lang w:val="en-US"/>
        </w:rPr>
        <w:t>Feature Component.</w:t>
      </w:r>
    </w:p>
    <w:p w:rsidR="27403666" w:rsidP="79A619F9" w:rsidRDefault="27403666" w14:paraId="07379BC3" w14:textId="486865F3">
      <w:pPr>
        <w:spacing w:after="160" w:line="259" w:lineRule="auto"/>
        <w:ind w:firstLine="0"/>
        <w:rPr>
          <w:rFonts w:ascii="Arial" w:hAnsi="Arial" w:eastAsia="Arial" w:cs="Arial"/>
          <w:b w:val="0"/>
          <w:bCs w:val="0"/>
          <w:i w:val="0"/>
          <w:iCs w:val="0"/>
          <w:caps w:val="0"/>
          <w:smallCaps w:val="0"/>
          <w:noProof w:val="0"/>
          <w:color w:val="000000" w:themeColor="text1" w:themeTint="FF" w:themeShade="FF"/>
          <w:sz w:val="21"/>
          <w:szCs w:val="21"/>
          <w:lang w:val="en-US"/>
        </w:rPr>
      </w:pPr>
      <w:r w:rsidRPr="79A619F9" w:rsidR="27403666">
        <w:rPr>
          <w:rFonts w:ascii="Arial" w:hAnsi="Arial" w:eastAsia="Arial" w:cs="Arial"/>
          <w:b w:val="0"/>
          <w:bCs w:val="0"/>
          <w:i w:val="0"/>
          <w:iCs w:val="0"/>
          <w:caps w:val="0"/>
          <w:smallCaps w:val="0"/>
          <w:noProof w:val="0"/>
          <w:color w:val="000000" w:themeColor="text1" w:themeTint="FF" w:themeShade="FF"/>
          <w:sz w:val="21"/>
          <w:szCs w:val="21"/>
          <w:lang w:val="en-US"/>
        </w:rPr>
        <w:t>[</w:t>
      </w:r>
      <w:r w:rsidRPr="79A619F9" w:rsidR="366032D9">
        <w:rPr>
          <w:rFonts w:ascii="Arial" w:hAnsi="Arial" w:eastAsia="Arial" w:cs="Arial"/>
          <w:b w:val="0"/>
          <w:bCs w:val="0"/>
          <w:i w:val="0"/>
          <w:iCs w:val="0"/>
          <w:caps w:val="0"/>
          <w:smallCaps w:val="0"/>
          <w:noProof w:val="0"/>
          <w:color w:val="000000" w:themeColor="text1" w:themeTint="FF" w:themeShade="FF"/>
          <w:sz w:val="21"/>
          <w:szCs w:val="21"/>
          <w:lang w:val="en-US"/>
        </w:rPr>
        <w:t xml:space="preserve">250 points </w:t>
      </w:r>
      <w:proofErr w:type="gramStart"/>
      <w:r w:rsidRPr="79A619F9" w:rsidR="366032D9">
        <w:rPr>
          <w:rFonts w:ascii="Arial" w:hAnsi="Arial" w:eastAsia="Arial" w:cs="Arial"/>
          <w:b w:val="0"/>
          <w:bCs w:val="0"/>
          <w:i w:val="0"/>
          <w:iCs w:val="0"/>
          <w:caps w:val="0"/>
          <w:smallCaps w:val="0"/>
          <w:noProof w:val="0"/>
          <w:color w:val="000000" w:themeColor="text1" w:themeTint="FF" w:themeShade="FF"/>
          <w:sz w:val="21"/>
          <w:szCs w:val="21"/>
          <w:lang w:val="en-US"/>
        </w:rPr>
        <w:t>is</w:t>
      </w:r>
      <w:proofErr w:type="gramEnd"/>
      <w:r w:rsidRPr="79A619F9" w:rsidR="366032D9">
        <w:rPr>
          <w:rFonts w:ascii="Arial" w:hAnsi="Arial" w:eastAsia="Arial" w:cs="Arial"/>
          <w:b w:val="0"/>
          <w:bCs w:val="0"/>
          <w:i w:val="0"/>
          <w:iCs w:val="0"/>
          <w:caps w:val="0"/>
          <w:smallCaps w:val="0"/>
          <w:noProof w:val="0"/>
          <w:color w:val="000000" w:themeColor="text1" w:themeTint="FF" w:themeShade="FF"/>
          <w:sz w:val="21"/>
          <w:szCs w:val="21"/>
          <w:lang w:val="en-US"/>
        </w:rPr>
        <w:t xml:space="preserve"> the maximum points that can be assigned to any category (Biological, Social, Special Feature and Hydrological) or </w:t>
      </w:r>
      <w:r w:rsidRPr="79A619F9" w:rsidR="0FF4C93E">
        <w:rPr>
          <w:rFonts w:ascii="Arial" w:hAnsi="Arial" w:eastAsia="Arial" w:cs="Arial"/>
          <w:b w:val="0"/>
          <w:bCs w:val="0"/>
          <w:i w:val="0"/>
          <w:iCs w:val="0"/>
          <w:caps w:val="0"/>
          <w:smallCaps w:val="0"/>
          <w:noProof w:val="0"/>
          <w:color w:val="000000" w:themeColor="text1" w:themeTint="FF" w:themeShade="FF"/>
          <w:sz w:val="21"/>
          <w:szCs w:val="21"/>
          <w:lang w:val="en-US"/>
        </w:rPr>
        <w:t>10</w:t>
      </w:r>
      <w:r w:rsidRPr="79A619F9" w:rsidR="366032D9">
        <w:rPr>
          <w:rFonts w:ascii="Arial" w:hAnsi="Arial" w:eastAsia="Arial" w:cs="Arial"/>
          <w:b w:val="0"/>
          <w:bCs w:val="0"/>
          <w:i w:val="0"/>
          <w:iCs w:val="0"/>
          <w:caps w:val="0"/>
          <w:smallCaps w:val="0"/>
          <w:noProof w:val="0"/>
          <w:color w:val="000000" w:themeColor="text1" w:themeTint="FF" w:themeShade="FF"/>
          <w:sz w:val="21"/>
          <w:szCs w:val="21"/>
          <w:lang w:val="en-US"/>
        </w:rPr>
        <w:t>00 points overal</w:t>
      </w:r>
      <w:r w:rsidRPr="79A619F9" w:rsidR="15A7D3ED">
        <w:rPr>
          <w:rFonts w:ascii="Arial" w:hAnsi="Arial" w:eastAsia="Arial" w:cs="Arial"/>
          <w:b w:val="0"/>
          <w:bCs w:val="0"/>
          <w:i w:val="0"/>
          <w:iCs w:val="0"/>
          <w:caps w:val="0"/>
          <w:smallCaps w:val="0"/>
          <w:noProof w:val="0"/>
          <w:color w:val="000000" w:themeColor="text1" w:themeTint="FF" w:themeShade="FF"/>
          <w:sz w:val="21"/>
          <w:szCs w:val="21"/>
          <w:lang w:val="en-US"/>
        </w:rPr>
        <w:t>l</w:t>
      </w:r>
      <w:r w:rsidRPr="79A619F9" w:rsidR="6FB11A9E">
        <w:rPr>
          <w:rFonts w:ascii="Arial" w:hAnsi="Arial" w:eastAsia="Arial" w:cs="Arial"/>
          <w:b w:val="0"/>
          <w:bCs w:val="0"/>
          <w:i w:val="0"/>
          <w:iCs w:val="0"/>
          <w:caps w:val="0"/>
          <w:smallCaps w:val="0"/>
          <w:noProof w:val="0"/>
          <w:color w:val="000000" w:themeColor="text1" w:themeTint="FF" w:themeShade="FF"/>
          <w:sz w:val="21"/>
          <w:szCs w:val="21"/>
          <w:lang w:val="en-US"/>
        </w:rPr>
        <w:t>]</w:t>
      </w:r>
    </w:p>
    <w:p w:rsidR="69FDF671" w:rsidP="79A619F9" w:rsidRDefault="69FDF671" w14:paraId="2EB4BA85" w14:textId="27F2AB50">
      <w:pPr>
        <w:rPr>
          <w:rFonts w:ascii="Arial" w:hAnsi="Arial" w:eastAsia="Arial" w:cs="Arial"/>
          <w:caps w:val="0"/>
          <w:smallCaps w:val="0"/>
          <w:noProof w:val="0"/>
          <w:color w:val="242424"/>
          <w:sz w:val="21"/>
          <w:szCs w:val="21"/>
          <w:lang w:val="en-US"/>
        </w:rPr>
      </w:pPr>
      <w:r w:rsidRPr="79A619F9" w:rsidR="69FDF671">
        <w:rPr>
          <w:rFonts w:ascii="Arial" w:hAnsi="Arial" w:eastAsia="Arial" w:cs="Arial"/>
          <w:caps w:val="0"/>
          <w:smallCaps w:val="0"/>
          <w:noProof w:val="0"/>
          <w:color w:val="242424"/>
          <w:sz w:val="21"/>
          <w:szCs w:val="21"/>
          <w:lang w:val="en-US"/>
        </w:rPr>
        <w:t xml:space="preserve">A </w:t>
      </w:r>
      <w:r w:rsidRPr="79A619F9" w:rsidR="1FA2FF8F">
        <w:rPr>
          <w:rFonts w:ascii="Arial" w:hAnsi="Arial" w:eastAsia="Arial" w:cs="Arial"/>
          <w:b w:val="1"/>
          <w:bCs w:val="1"/>
          <w:caps w:val="0"/>
          <w:smallCaps w:val="0"/>
          <w:noProof w:val="0"/>
          <w:color w:val="242424"/>
          <w:sz w:val="21"/>
          <w:szCs w:val="21"/>
          <w:lang w:val="en-US"/>
        </w:rPr>
        <w:t>non-provincially significant wetland</w:t>
      </w:r>
      <w:r w:rsidRPr="79A619F9" w:rsidR="1FA2FF8F">
        <w:rPr>
          <w:rFonts w:ascii="Arial" w:hAnsi="Arial" w:eastAsia="Arial" w:cs="Arial"/>
          <w:caps w:val="0"/>
          <w:smallCaps w:val="0"/>
          <w:noProof w:val="0"/>
          <w:color w:val="242424"/>
          <w:sz w:val="21"/>
          <w:szCs w:val="21"/>
          <w:lang w:val="en-US"/>
        </w:rPr>
        <w:t xml:space="preserve"> is used to describe any evaluated wetland which does not meet the score to be considered Provincially Significant.  In Southern Ontario, an evaluated Non-Provincially Significant Wetland is any wetland that scores below the threshold considered Provincially Significant, therefore, categorized as non-provincially significant wetlands, in recognition of the value which all wetlands provide. Although, the OWES for southern Ontario is designed to identify important wetlands on a provincial scale, all wetlands have value, both to society and intrinsically. </w:t>
      </w:r>
    </w:p>
    <w:p w:rsidR="1FA2FF8F" w:rsidP="79A619F9" w:rsidRDefault="1FA2FF8F" w14:paraId="42DCAAC4" w14:textId="394BDD87">
      <w:pPr>
        <w:rPr>
          <w:rFonts w:ascii="Arial" w:hAnsi="Arial" w:eastAsia="Arial" w:cs="Arial"/>
          <w:caps w:val="0"/>
          <w:smallCaps w:val="0"/>
          <w:noProof w:val="0"/>
          <w:color w:val="242424"/>
          <w:sz w:val="21"/>
          <w:szCs w:val="21"/>
          <w:lang w:val="en-US"/>
        </w:rPr>
      </w:pPr>
      <w:r w:rsidRPr="79A619F9" w:rsidR="1FA2FF8F">
        <w:rPr>
          <w:rFonts w:ascii="Arial" w:hAnsi="Arial" w:eastAsia="Arial" w:cs="Arial"/>
          <w:caps w:val="0"/>
          <w:smallCaps w:val="0"/>
          <w:noProof w:val="0"/>
          <w:color w:val="242424"/>
          <w:sz w:val="21"/>
          <w:szCs w:val="21"/>
          <w:lang w:val="en-US"/>
        </w:rPr>
        <w:t>Other wetlands such as non-provincially significant wetlands are significant on a local scale and may be protected. These wetlands can include: (a) evaluated wetlands that have been identified as not provincially significant; and (b) partially evaluated and unevaluated wetlands that have been confirmed as wetland habitat and mapped using the ground-based OWES methodology or interpretations of remote-sensed imagery.</w:t>
      </w:r>
    </w:p>
    <w:p w:rsidR="31CE5E77" w:rsidP="79A619F9" w:rsidRDefault="31CE5E77" w14:paraId="7D2930CE" w14:textId="3094DFFB">
      <w:pPr>
        <w:pStyle w:val="Normal"/>
        <w:spacing w:after="160" w:line="259" w:lineRule="auto"/>
        <w:rPr>
          <w:rFonts w:ascii="Arial" w:hAnsi="Arial" w:eastAsia="Arial" w:cs="Arial"/>
          <w:noProof w:val="0"/>
          <w:sz w:val="21"/>
          <w:szCs w:val="21"/>
          <w:lang w:val="en-US"/>
        </w:rPr>
      </w:pPr>
      <w:r w:rsidRPr="79A619F9" w:rsidR="31CE5E77">
        <w:rPr>
          <w:rFonts w:ascii="Arial" w:hAnsi="Arial" w:eastAsia="Arial" w:cs="Arial"/>
          <w:b w:val="1"/>
          <w:bCs w:val="1"/>
          <w:i w:val="0"/>
          <w:iCs w:val="0"/>
          <w:caps w:val="0"/>
          <w:smallCaps w:val="0"/>
          <w:noProof w:val="0"/>
          <w:color w:val="242424"/>
          <w:sz w:val="21"/>
          <w:szCs w:val="21"/>
          <w:lang w:val="en-US"/>
        </w:rPr>
        <w:t>Unevaluated wetlands</w:t>
      </w:r>
      <w:r w:rsidRPr="79A619F9" w:rsidR="31CE5E77">
        <w:rPr>
          <w:rFonts w:ascii="Arial" w:hAnsi="Arial" w:eastAsia="Arial" w:cs="Arial"/>
          <w:b w:val="0"/>
          <w:bCs w:val="0"/>
          <w:i w:val="0"/>
          <w:iCs w:val="0"/>
          <w:caps w:val="0"/>
          <w:smallCaps w:val="0"/>
          <w:noProof w:val="0"/>
          <w:color w:val="242424"/>
          <w:sz w:val="21"/>
          <w:szCs w:val="21"/>
          <w:lang w:val="en-US"/>
        </w:rPr>
        <w:t xml:space="preserve"> - Some wetlands within the watershed have not been evaluated and delineated under the OWES. These wetlands could be mapped or unmapped. Unevaluated wetlands may be identified through review of available information such as Land Information Ontario (LIO), Ecological Land Classification (ELC), Environmentally Sensitive Areas (ESA) as identified by the Province, NPCA’s Natural Areas Inventory (NAI), aerial photography interpretation, or site visits by qualified professionals.</w:t>
      </w:r>
    </w:p>
    <w:p w:rsidR="2F5F29CB" w:rsidP="79A619F9" w:rsidRDefault="2F5F29CB" w14:paraId="1BB5E66C" w14:textId="5249DE11">
      <w:pPr>
        <w:pStyle w:val="Normal"/>
        <w:ind w:left="0"/>
        <w:rPr>
          <w:rFonts w:ascii="Arial" w:hAnsi="Arial" w:eastAsia="Arial" w:cs="Arial"/>
          <w:b w:val="0"/>
          <w:bCs w:val="0"/>
          <w:i w:val="0"/>
          <w:iCs w:val="0"/>
          <w:caps w:val="0"/>
          <w:smallCaps w:val="0"/>
          <w:noProof w:val="0"/>
          <w:color w:val="252423"/>
          <w:sz w:val="21"/>
          <w:szCs w:val="21"/>
          <w:lang w:val="en-US"/>
        </w:rPr>
      </w:pPr>
      <w:r w:rsidRPr="79A619F9" w:rsidR="2F5F29CB">
        <w:rPr>
          <w:rFonts w:ascii="Arial" w:hAnsi="Arial" w:eastAsia="Arial" w:cs="Arial"/>
          <w:b w:val="0"/>
          <w:bCs w:val="0"/>
          <w:i w:val="0"/>
          <w:iCs w:val="0"/>
          <w:caps w:val="0"/>
          <w:smallCaps w:val="0"/>
          <w:noProof w:val="0"/>
          <w:color w:val="252423"/>
          <w:sz w:val="21"/>
          <w:szCs w:val="21"/>
          <w:lang w:val="en-US"/>
        </w:rPr>
        <w:t>Complementary Point:</w:t>
      </w:r>
    </w:p>
    <w:p w:rsidR="21D3CCFA" w:rsidP="79A619F9" w:rsidRDefault="21D3CCFA" w14:paraId="1F89FE68" w14:textId="31EBFFD3">
      <w:pPr>
        <w:pStyle w:val="Normal"/>
        <w:ind w:left="0"/>
        <w:rPr>
          <w:rFonts w:ascii="Arial" w:hAnsi="Arial" w:eastAsia="Arial" w:cs="Arial"/>
          <w:b w:val="0"/>
          <w:bCs w:val="0"/>
          <w:i w:val="0"/>
          <w:iCs w:val="0"/>
          <w:caps w:val="0"/>
          <w:smallCaps w:val="0"/>
          <w:noProof w:val="0"/>
          <w:color w:val="252423"/>
          <w:sz w:val="21"/>
          <w:szCs w:val="21"/>
          <w:lang w:val="en-US"/>
        </w:rPr>
      </w:pPr>
      <w:bookmarkStart w:name="_Int_GjNF7kD6" w:id="1673908538"/>
      <w:r w:rsidRPr="79A619F9" w:rsidR="21D3CCFA">
        <w:rPr>
          <w:rFonts w:ascii="Arial" w:hAnsi="Arial" w:eastAsia="Arial" w:cs="Arial"/>
          <w:b w:val="0"/>
          <w:bCs w:val="0"/>
          <w:i w:val="0"/>
          <w:iCs w:val="0"/>
          <w:caps w:val="0"/>
          <w:smallCaps w:val="0"/>
          <w:noProof w:val="0"/>
          <w:color w:val="252423"/>
          <w:sz w:val="21"/>
          <w:szCs w:val="21"/>
          <w:lang w:val="en-US"/>
        </w:rPr>
        <w:t xml:space="preserve">In the Niagara Watershed, </w:t>
      </w:r>
      <w:bookmarkStart w:name="_Int_3icQWVMG" w:id="496788500"/>
      <w:r w:rsidRPr="79A619F9" w:rsidR="21D3CCFA">
        <w:rPr>
          <w:rFonts w:ascii="Arial" w:hAnsi="Arial" w:eastAsia="Arial" w:cs="Arial"/>
          <w:b w:val="0"/>
          <w:bCs w:val="0"/>
          <w:i w:val="0"/>
          <w:iCs w:val="0"/>
          <w:caps w:val="0"/>
          <w:smallCaps w:val="0"/>
          <w:noProof w:val="0"/>
          <w:color w:val="252423"/>
          <w:sz w:val="21"/>
          <w:szCs w:val="21"/>
          <w:lang w:val="en-US"/>
        </w:rPr>
        <w:t>most</w:t>
      </w:r>
      <w:bookmarkEnd w:id="496788500"/>
      <w:r w:rsidRPr="79A619F9" w:rsidR="21D3CCFA">
        <w:rPr>
          <w:rFonts w:ascii="Arial" w:hAnsi="Arial" w:eastAsia="Arial" w:cs="Arial"/>
          <w:b w:val="0"/>
          <w:bCs w:val="0"/>
          <w:i w:val="0"/>
          <w:iCs w:val="0"/>
          <w:caps w:val="0"/>
          <w:smallCaps w:val="0"/>
          <w:noProof w:val="0"/>
          <w:color w:val="252423"/>
          <w:sz w:val="21"/>
          <w:szCs w:val="21"/>
          <w:lang w:val="en-US"/>
        </w:rPr>
        <w:t xml:space="preserve"> evaluated wetlands are Provincially Significant slough forests</w:t>
      </w:r>
      <w:r w:rsidRPr="79A619F9" w:rsidR="5C932B7A">
        <w:rPr>
          <w:rFonts w:ascii="Arial" w:hAnsi="Arial" w:eastAsia="Arial" w:cs="Arial"/>
          <w:b w:val="0"/>
          <w:bCs w:val="0"/>
          <w:i w:val="0"/>
          <w:iCs w:val="0"/>
          <w:caps w:val="0"/>
          <w:smallCaps w:val="0"/>
          <w:noProof w:val="0"/>
          <w:color w:val="252423"/>
          <w:sz w:val="21"/>
          <w:szCs w:val="21"/>
          <w:lang w:val="en-US"/>
        </w:rPr>
        <w:t>, that are</w:t>
      </w:r>
      <w:r w:rsidRPr="79A619F9" w:rsidR="21D3CCFA">
        <w:rPr>
          <w:rFonts w:ascii="Arial" w:hAnsi="Arial" w:eastAsia="Arial" w:cs="Arial"/>
          <w:b w:val="0"/>
          <w:bCs w:val="0"/>
          <w:i w:val="0"/>
          <w:iCs w:val="0"/>
          <w:caps w:val="0"/>
          <w:smallCaps w:val="0"/>
          <w:noProof w:val="0"/>
          <w:color w:val="252423"/>
          <w:sz w:val="21"/>
          <w:szCs w:val="21"/>
          <w:lang w:val="en-US"/>
        </w:rPr>
        <w:t xml:space="preserve"> unique provincially but abundant </w:t>
      </w:r>
      <w:r w:rsidRPr="79A619F9" w:rsidR="3AEE906D">
        <w:rPr>
          <w:rFonts w:ascii="Arial" w:hAnsi="Arial" w:eastAsia="Arial" w:cs="Arial"/>
          <w:b w:val="0"/>
          <w:bCs w:val="0"/>
          <w:i w:val="0"/>
          <w:iCs w:val="0"/>
          <w:caps w:val="0"/>
          <w:smallCaps w:val="0"/>
          <w:noProof w:val="0"/>
          <w:color w:val="252423"/>
          <w:sz w:val="21"/>
          <w:szCs w:val="21"/>
          <w:lang w:val="en-US"/>
        </w:rPr>
        <w:t>on the</w:t>
      </w:r>
      <w:r w:rsidRPr="79A619F9" w:rsidR="21D3CCFA">
        <w:rPr>
          <w:rFonts w:ascii="Arial" w:hAnsi="Arial" w:eastAsia="Arial" w:cs="Arial"/>
          <w:b w:val="0"/>
          <w:bCs w:val="0"/>
          <w:i w:val="0"/>
          <w:iCs w:val="0"/>
          <w:caps w:val="0"/>
          <w:smallCaps w:val="0"/>
          <w:noProof w:val="0"/>
          <w:color w:val="252423"/>
          <w:sz w:val="21"/>
          <w:szCs w:val="21"/>
          <w:lang w:val="en-US"/>
        </w:rPr>
        <w:t xml:space="preserve"> local landscape.</w:t>
      </w:r>
      <w:bookmarkStart w:name="_Int_KJvSRAnI" w:id="487884219"/>
      <w:bookmarkEnd w:id="1673908538"/>
      <w:r w:rsidRPr="79A619F9" w:rsidR="54525FA1">
        <w:rPr>
          <w:rFonts w:ascii="Arial" w:hAnsi="Arial" w:eastAsia="Arial" w:cs="Arial"/>
          <w:b w:val="0"/>
          <w:bCs w:val="0"/>
          <w:i w:val="0"/>
          <w:iCs w:val="0"/>
          <w:caps w:val="0"/>
          <w:smallCaps w:val="0"/>
          <w:noProof w:val="0"/>
          <w:color w:val="252423"/>
          <w:sz w:val="21"/>
          <w:szCs w:val="21"/>
          <w:lang w:val="en-US"/>
        </w:rPr>
        <w:t xml:space="preserve"> </w:t>
      </w:r>
      <w:bookmarkEnd w:id="487884219"/>
      <w:r w:rsidRPr="79A619F9" w:rsidR="54525FA1">
        <w:rPr>
          <w:rFonts w:ascii="Arial" w:hAnsi="Arial" w:eastAsia="Arial" w:cs="Arial"/>
          <w:b w:val="0"/>
          <w:bCs w:val="0"/>
          <w:i w:val="0"/>
          <w:iCs w:val="0"/>
          <w:caps w:val="0"/>
          <w:smallCaps w:val="0"/>
          <w:noProof w:val="0"/>
          <w:color w:val="252423"/>
          <w:sz w:val="21"/>
          <w:szCs w:val="21"/>
          <w:lang w:val="en-US"/>
        </w:rPr>
        <w:t>Complexing is a major contributing factor as to how the assessment protocol is applied to the individual wetland features inventoried.</w:t>
      </w:r>
    </w:p>
    <w:p w:rsidR="79A619F9" w:rsidP="79A619F9" w:rsidRDefault="79A619F9" w14:paraId="226F3E69" w14:textId="4CB3F916">
      <w:pPr>
        <w:pStyle w:val="Normal"/>
        <w:ind w:left="0"/>
        <w:rPr>
          <w:rFonts w:ascii="Arial" w:hAnsi="Arial" w:eastAsia="Arial" w:cs="Arial"/>
          <w:b w:val="0"/>
          <w:bCs w:val="0"/>
          <w:i w:val="0"/>
          <w:iCs w:val="0"/>
          <w:caps w:val="0"/>
          <w:smallCaps w:val="0"/>
          <w:noProof w:val="0"/>
          <w:color w:val="252423"/>
          <w:sz w:val="22"/>
          <w:szCs w:val="22"/>
          <w:lang w:val="en-US"/>
        </w:rPr>
      </w:pPr>
    </w:p>
    <w:p w:rsidR="3089D62C" w:rsidP="79A619F9" w:rsidRDefault="3089D62C" w14:paraId="405BDC56" w14:textId="0DFF4122">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9A619F9" w:rsidR="3089D62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sectPr>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bookmark int2:bookmarkName="_Int_3icQWVMG" int2:invalidationBookmarkName="" int2:hashCode="0A7xZCAqdOPC+h" int2:id="3ZPiYUeo">
      <int2:state int2:type="LegacyProofing" int2:value="Rejected"/>
    </int2:bookmark>
    <int2:bookmark int2:bookmarkName="_Int_GjNF7kD6" int2:invalidationBookmarkName="" int2:hashCode="R5soTxIq+c70Ui" int2:id="vuEwEYvQ"/>
    <int2:bookmark int2:bookmarkName="_Int_Z24HXbTw" int2:invalidationBookmarkName="" int2:hashCode="RoHRJMxsS3O6q/" int2:id="WVWOZtU9"/>
    <int2:bookmark int2:bookmarkName="_Int_KJvSRAnI" int2:invalidationBookmarkName="" int2:hashCode="RoHRJMxsS3O6q/" int2:id="Nn1QAQTZ"/>
    <int2:bookmark int2:bookmarkName="_Int_VmrFYrsD" int2:invalidationBookmarkName="" int2:hashCode="jw/dBEh079oqof" int2:id="b9WPQoHv"/>
    <int2:bookmark int2:bookmarkName="_Int_rbJoVr9Y" int2:invalidationBookmarkName="" int2:hashCode="RoHRJMxsS3O6q/" int2:id="aVDNDJuZ"/>
    <int2:bookmark int2:bookmarkName="_Int_wcPRoz2X" int2:invalidationBookmarkName="" int2:hashCode="RoHRJMxsS3O6q/" int2:id="tZV2lEur"/>
    <int2:bookmark int2:bookmarkName="_Int_NtDB5dSm" int2:invalidationBookmarkName="" int2:hashCode="DH0nMNm2yWWQ4a" int2:id="yOF1M3XE"/>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212298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5cabe9d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8CBC9EC"/>
    <w:rsid w:val="00B0468B"/>
    <w:rsid w:val="01373F15"/>
    <w:rsid w:val="045477E0"/>
    <w:rsid w:val="0455B77A"/>
    <w:rsid w:val="04F444C6"/>
    <w:rsid w:val="0574A825"/>
    <w:rsid w:val="05BB4F61"/>
    <w:rsid w:val="06901527"/>
    <w:rsid w:val="07107886"/>
    <w:rsid w:val="07880735"/>
    <w:rsid w:val="078D583C"/>
    <w:rsid w:val="0B9BB561"/>
    <w:rsid w:val="0BF38938"/>
    <w:rsid w:val="0CA3842C"/>
    <w:rsid w:val="0FF4C93E"/>
    <w:rsid w:val="1060B22B"/>
    <w:rsid w:val="1312997E"/>
    <w:rsid w:val="1317AF64"/>
    <w:rsid w:val="1398EDB5"/>
    <w:rsid w:val="146063D1"/>
    <w:rsid w:val="15A7D3ED"/>
    <w:rsid w:val="1675DDE9"/>
    <w:rsid w:val="16E4A693"/>
    <w:rsid w:val="176CCF1B"/>
    <w:rsid w:val="1AA81604"/>
    <w:rsid w:val="1AD0537B"/>
    <w:rsid w:val="1B0D660C"/>
    <w:rsid w:val="1D7CB577"/>
    <w:rsid w:val="1FA2FF8F"/>
    <w:rsid w:val="2108A54C"/>
    <w:rsid w:val="21D3CCFA"/>
    <w:rsid w:val="2323FAF8"/>
    <w:rsid w:val="23738122"/>
    <w:rsid w:val="26197A87"/>
    <w:rsid w:val="27403666"/>
    <w:rsid w:val="2776A247"/>
    <w:rsid w:val="293EE453"/>
    <w:rsid w:val="2C0427E2"/>
    <w:rsid w:val="2C7E3FCA"/>
    <w:rsid w:val="2C848B83"/>
    <w:rsid w:val="2F5F29CB"/>
    <w:rsid w:val="2FFBA1D1"/>
    <w:rsid w:val="3089D62C"/>
    <w:rsid w:val="30A739D1"/>
    <w:rsid w:val="31CE5E77"/>
    <w:rsid w:val="32118D39"/>
    <w:rsid w:val="3264AF1C"/>
    <w:rsid w:val="366032D9"/>
    <w:rsid w:val="377349FE"/>
    <w:rsid w:val="37C99064"/>
    <w:rsid w:val="37CFAF76"/>
    <w:rsid w:val="38450B8F"/>
    <w:rsid w:val="38CDCC4E"/>
    <w:rsid w:val="3AEE906D"/>
    <w:rsid w:val="3BE59E13"/>
    <w:rsid w:val="3DCC66FD"/>
    <w:rsid w:val="40ABDEE0"/>
    <w:rsid w:val="41EA6B51"/>
    <w:rsid w:val="42815A61"/>
    <w:rsid w:val="4316C202"/>
    <w:rsid w:val="43737F8D"/>
    <w:rsid w:val="43E37FA2"/>
    <w:rsid w:val="4A171F39"/>
    <w:rsid w:val="4E952F1D"/>
    <w:rsid w:val="53F9E750"/>
    <w:rsid w:val="54525FA1"/>
    <w:rsid w:val="54602085"/>
    <w:rsid w:val="560FA47B"/>
    <w:rsid w:val="57662A59"/>
    <w:rsid w:val="5AEE8DC3"/>
    <w:rsid w:val="5C932B7A"/>
    <w:rsid w:val="5E7B2048"/>
    <w:rsid w:val="5F96E4AD"/>
    <w:rsid w:val="5F9804A2"/>
    <w:rsid w:val="5FB54588"/>
    <w:rsid w:val="62461A15"/>
    <w:rsid w:val="63247FB9"/>
    <w:rsid w:val="6335690E"/>
    <w:rsid w:val="63C88475"/>
    <w:rsid w:val="68A0DBB8"/>
    <w:rsid w:val="68CBC9EC"/>
    <w:rsid w:val="68FB23B9"/>
    <w:rsid w:val="690A2A52"/>
    <w:rsid w:val="69A30F9C"/>
    <w:rsid w:val="69FDF671"/>
    <w:rsid w:val="6E5693AC"/>
    <w:rsid w:val="6F8F4D8E"/>
    <w:rsid w:val="6FB11A9E"/>
    <w:rsid w:val="70D0D0AD"/>
    <w:rsid w:val="724E8DA7"/>
    <w:rsid w:val="73BAC673"/>
    <w:rsid w:val="7491245E"/>
    <w:rsid w:val="76F6E491"/>
    <w:rsid w:val="77C97919"/>
    <w:rsid w:val="79A619F9"/>
    <w:rsid w:val="79B8FA75"/>
    <w:rsid w:val="7BC5D858"/>
    <w:rsid w:val="7DFF9E52"/>
    <w:rsid w:val="7E02E617"/>
    <w:rsid w:val="7E60251B"/>
    <w:rsid w:val="7EE6BB54"/>
    <w:rsid w:val="7F9B6EB3"/>
    <w:rsid w:val="7FB7414C"/>
    <w:rsid w:val="7FD01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BC9EC"/>
  <w15:chartTrackingRefBased/>
  <w15:docId w15:val="{329477C9-7E38-4A8C-BE65-94782879D6A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numbering" Target="numbering.xml" Id="R326f63b1cce642bb" /><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b69090f1b0ef4c6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CF5B1FA5026742A7C22A06D5220D36" ma:contentTypeVersion="12" ma:contentTypeDescription="Create a new document." ma:contentTypeScope="" ma:versionID="1ace500f5a5d4eaa6f97ab07806be74a">
  <xsd:schema xmlns:xsd="http://www.w3.org/2001/XMLSchema" xmlns:xs="http://www.w3.org/2001/XMLSchema" xmlns:p="http://schemas.microsoft.com/office/2006/metadata/properties" xmlns:ns2="7794f0d0-287f-4288-8beb-51338b5a86f4" xmlns:ns3="84cc067d-4e82-40bb-95f3-c894599a593a" targetNamespace="http://schemas.microsoft.com/office/2006/metadata/properties" ma:root="true" ma:fieldsID="143b684cb5837c89241ad08cdb7bf4c7" ns2:_="" ns3:_="">
    <xsd:import namespace="7794f0d0-287f-4288-8beb-51338b5a86f4"/>
    <xsd:import namespace="84cc067d-4e82-40bb-95f3-c894599a59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4f0d0-287f-4288-8beb-51338b5a86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cc067d-4e82-40bb-95f3-c894599a593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F777BA-A5CC-42C8-B185-7AB738A80E92}"/>
</file>

<file path=customXml/itemProps2.xml><?xml version="1.0" encoding="utf-8"?>
<ds:datastoreItem xmlns:ds="http://schemas.openxmlformats.org/officeDocument/2006/customXml" ds:itemID="{717CEA6C-6F1D-431C-B5D8-7766887B0181}"/>
</file>

<file path=customXml/itemProps3.xml><?xml version="1.0" encoding="utf-8"?>
<ds:datastoreItem xmlns:ds="http://schemas.openxmlformats.org/officeDocument/2006/customXml" ds:itemID="{E950AFF2-BE4F-4300-BB71-FD921208AA8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Tara Gaade</dc:creator>
  <keywords/>
  <dc:description/>
  <lastModifiedBy>Amy Parks</lastModifiedBy>
  <dcterms:created xsi:type="dcterms:W3CDTF">2022-11-15T17:44:00.0000000Z</dcterms:created>
  <dcterms:modified xsi:type="dcterms:W3CDTF">2022-11-16T19:58:05.2026277Z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0x0101004DCF5B1FA5026742A7C22A06D5220D36</vt:lpwstr>
  </property>
</Properties>
</file>