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4223" w14:textId="1D8C7EB1" w:rsidR="00B658D5" w:rsidRDefault="0019655B">
      <w:pPr>
        <w:rPr>
          <w:rFonts w:ascii="Arial" w:hAnsi="Arial" w:cs="Arial"/>
          <w:color w:val="505050"/>
          <w:shd w:val="clear" w:color="auto" w:fill="FFFFFF"/>
        </w:rPr>
      </w:pPr>
      <w:r>
        <w:rPr>
          <w:rFonts w:ascii="Arial" w:hAnsi="Arial" w:cs="Arial"/>
          <w:color w:val="505050"/>
          <w:shd w:val="clear" w:color="auto" w:fill="FFFFFF"/>
        </w:rPr>
        <w:t>(3) The Greenbelt Plan is not an undertaking as defined in subsection 1 (1) of the </w:t>
      </w:r>
      <w:r>
        <w:rPr>
          <w:rFonts w:ascii="Arial" w:hAnsi="Arial" w:cs="Arial"/>
          <w:i/>
          <w:iCs/>
          <w:color w:val="505050"/>
          <w:shd w:val="clear" w:color="auto" w:fill="FFFFFF"/>
        </w:rPr>
        <w:t>Environmental Assessment Act</w:t>
      </w:r>
      <w:r>
        <w:rPr>
          <w:rFonts w:ascii="Arial" w:hAnsi="Arial" w:cs="Arial"/>
          <w:color w:val="505050"/>
          <w:shd w:val="clear" w:color="auto" w:fill="FFFFFF"/>
        </w:rPr>
        <w:t>, but that Act continues to apply within the area to which the Greenbelt Plan applies.  2005, c. 1, s. 3 (3).</w:t>
      </w:r>
    </w:p>
    <w:p w14:paraId="15331E58" w14:textId="77777777" w:rsidR="00E57470" w:rsidRDefault="00E57470">
      <w:pPr>
        <w:rPr>
          <w:rFonts w:ascii="Arial" w:hAnsi="Arial" w:cs="Arial"/>
          <w:color w:val="505050"/>
          <w:shd w:val="clear" w:color="auto" w:fill="FFFFFF"/>
        </w:rPr>
      </w:pPr>
    </w:p>
    <w:p w14:paraId="7C3EFAD6" w14:textId="77777777" w:rsidR="0026736C" w:rsidRDefault="0026736C">
      <w:pPr>
        <w:rPr>
          <w:rFonts w:ascii="Arial" w:hAnsi="Arial" w:cs="Arial"/>
          <w:color w:val="505050"/>
          <w:shd w:val="clear" w:color="auto" w:fill="FFFFFF"/>
        </w:rPr>
      </w:pPr>
    </w:p>
    <w:p w14:paraId="3DB8A5A0" w14:textId="1F26630D" w:rsidR="00AA718E" w:rsidRDefault="00AA718E" w:rsidP="00AA718E">
      <w:pPr>
        <w:rPr>
          <w:rFonts w:ascii="Helvetica" w:hAnsi="Helvetica" w:cs="Helvetica"/>
          <w:color w:val="1A1A1A"/>
          <w:shd w:val="clear" w:color="auto" w:fill="FFFFFF"/>
        </w:rPr>
      </w:pPr>
    </w:p>
    <w:p w14:paraId="5E481BB3" w14:textId="1EB2A990" w:rsidR="00FB0F35" w:rsidRDefault="00FB0F35"/>
    <w:sectPr w:rsidR="00FB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D5"/>
    <w:rsid w:val="0019655B"/>
    <w:rsid w:val="0026736C"/>
    <w:rsid w:val="00593EB4"/>
    <w:rsid w:val="00AA718E"/>
    <w:rsid w:val="00B658D5"/>
    <w:rsid w:val="00C73DF9"/>
    <w:rsid w:val="00E57470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E0A8"/>
  <w15:chartTrackingRefBased/>
  <w15:docId w15:val="{FD8FC373-E2A7-4C39-8DA2-994486B1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57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Mackenzie</dc:creator>
  <cp:keywords/>
  <dc:description/>
  <cp:lastModifiedBy>Sandra Mackenzie</cp:lastModifiedBy>
  <cp:revision>2</cp:revision>
  <dcterms:created xsi:type="dcterms:W3CDTF">2022-12-05T03:25:00Z</dcterms:created>
  <dcterms:modified xsi:type="dcterms:W3CDTF">2022-12-05T03:25:00Z</dcterms:modified>
</cp:coreProperties>
</file>