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46E5" w14:textId="2260B97A" w:rsidR="00F03089" w:rsidRDefault="00F03089" w:rsidP="00051AA8">
      <w:pPr>
        <w:rPr>
          <w:rFonts w:cs="Arial"/>
          <w:b/>
          <w:bCs/>
          <w:i/>
          <w:iCs/>
          <w:szCs w:val="24"/>
        </w:rPr>
      </w:pPr>
      <w:r>
        <w:rPr>
          <w:rFonts w:cs="Arial"/>
          <w:b/>
          <w:bCs/>
          <w:i/>
          <w:iCs/>
          <w:szCs w:val="24"/>
        </w:rPr>
        <w:t>11 comments</w:t>
      </w:r>
      <w:r w:rsidR="00266334">
        <w:rPr>
          <w:rFonts w:cs="Arial"/>
          <w:b/>
          <w:bCs/>
          <w:i/>
          <w:iCs/>
          <w:szCs w:val="24"/>
        </w:rPr>
        <w:t xml:space="preserve"> that </w:t>
      </w:r>
      <w:r>
        <w:rPr>
          <w:rFonts w:cs="Arial"/>
          <w:b/>
          <w:bCs/>
          <w:i/>
          <w:iCs/>
          <w:szCs w:val="24"/>
        </w:rPr>
        <w:t xml:space="preserve">the CCFMS feels are critical to the Ontario Hobby </w:t>
      </w:r>
      <w:r w:rsidR="00266334">
        <w:rPr>
          <w:rFonts w:cs="Arial"/>
          <w:b/>
          <w:bCs/>
          <w:i/>
          <w:iCs/>
          <w:szCs w:val="24"/>
        </w:rPr>
        <w:t xml:space="preserve">Mineral </w:t>
      </w:r>
      <w:r>
        <w:rPr>
          <w:rFonts w:cs="Arial"/>
          <w:b/>
          <w:bCs/>
          <w:i/>
          <w:iCs/>
          <w:szCs w:val="24"/>
        </w:rPr>
        <w:t>Collecting Guide</w:t>
      </w:r>
    </w:p>
    <w:p w14:paraId="4C31241F" w14:textId="77777777" w:rsidR="00F03089" w:rsidRPr="00F03089" w:rsidRDefault="00F03089" w:rsidP="00051AA8">
      <w:pPr>
        <w:rPr>
          <w:rFonts w:cs="Arial"/>
          <w:szCs w:val="24"/>
        </w:rPr>
      </w:pPr>
    </w:p>
    <w:p w14:paraId="34116BD8" w14:textId="513E9EDC" w:rsidR="00051AA8" w:rsidRPr="00051AA8" w:rsidRDefault="00051AA8" w:rsidP="00051AA8">
      <w:pPr>
        <w:rPr>
          <w:rFonts w:cs="Arial"/>
          <w:b/>
          <w:bCs/>
          <w:i/>
          <w:iCs/>
          <w:szCs w:val="24"/>
        </w:rPr>
      </w:pPr>
      <w:r w:rsidRPr="00051AA8">
        <w:rPr>
          <w:rFonts w:cs="Arial"/>
          <w:b/>
          <w:bCs/>
          <w:i/>
          <w:iCs/>
          <w:szCs w:val="24"/>
        </w:rPr>
        <w:t>General Comment</w:t>
      </w:r>
    </w:p>
    <w:p w14:paraId="425710D2" w14:textId="7A131812" w:rsidR="00051AA8" w:rsidRPr="00051AA8" w:rsidRDefault="00051AA8">
      <w:pPr>
        <w:numPr>
          <w:ilvl w:val="0"/>
          <w:numId w:val="2"/>
        </w:numPr>
        <w:ind w:left="360"/>
        <w:rPr>
          <w:rFonts w:cs="Arial"/>
          <w:szCs w:val="24"/>
        </w:rPr>
      </w:pPr>
      <w:r w:rsidRPr="00051AA8">
        <w:rPr>
          <w:rFonts w:cs="Arial"/>
          <w:szCs w:val="24"/>
        </w:rPr>
        <w:t xml:space="preserve">A revision to the </w:t>
      </w:r>
      <w:r w:rsidR="00266334" w:rsidRPr="00266334">
        <w:rPr>
          <w:rFonts w:cs="Arial"/>
          <w:szCs w:val="24"/>
        </w:rPr>
        <w:t xml:space="preserve">policy in </w:t>
      </w:r>
      <w:r w:rsidR="00266334">
        <w:rPr>
          <w:rFonts w:cs="Arial"/>
          <w:szCs w:val="24"/>
        </w:rPr>
        <w:t xml:space="preserve">the </w:t>
      </w:r>
      <w:r w:rsidRPr="00051AA8">
        <w:rPr>
          <w:rFonts w:cs="Arial"/>
          <w:szCs w:val="24"/>
        </w:rPr>
        <w:t xml:space="preserve">original 1990s Mineral Collecting in Ontario </w:t>
      </w:r>
      <w:r w:rsidR="00266334">
        <w:rPr>
          <w:rFonts w:cs="Arial"/>
          <w:szCs w:val="24"/>
        </w:rPr>
        <w:t>booklet</w:t>
      </w:r>
      <w:r w:rsidRPr="00051AA8">
        <w:rPr>
          <w:rFonts w:cs="Arial"/>
          <w:szCs w:val="24"/>
        </w:rPr>
        <w:t xml:space="preserve"> was begun due to a change made in 2009 as part of “modernizing” the </w:t>
      </w:r>
      <w:hyperlink r:id="rId7" w:history="1">
        <w:r w:rsidRPr="00051AA8">
          <w:rPr>
            <w:rStyle w:val="Hyperlink"/>
            <w:rFonts w:cs="Arial"/>
            <w:iCs/>
            <w:szCs w:val="24"/>
          </w:rPr>
          <w:t>Mining Act</w:t>
        </w:r>
      </w:hyperlink>
      <w:r w:rsidRPr="00051AA8">
        <w:rPr>
          <w:rFonts w:cs="Arial"/>
          <w:szCs w:val="24"/>
        </w:rPr>
        <w:t xml:space="preserve">. </w:t>
      </w:r>
    </w:p>
    <w:p w14:paraId="212D2846" w14:textId="77777777" w:rsidR="00051AA8" w:rsidRPr="00051AA8" w:rsidRDefault="00051AA8">
      <w:pPr>
        <w:numPr>
          <w:ilvl w:val="0"/>
          <w:numId w:val="2"/>
        </w:numPr>
        <w:rPr>
          <w:rFonts w:cs="Arial"/>
          <w:szCs w:val="24"/>
        </w:rPr>
      </w:pPr>
      <w:r w:rsidRPr="00051AA8">
        <w:rPr>
          <w:rFonts w:cs="Arial"/>
          <w:szCs w:val="24"/>
        </w:rPr>
        <w:t xml:space="preserve">As part of the “modernization” process, all mining rights where the surface rights were privately held in Southern Ontario, including the Bancroft and Haliburton areas where hobby mineral collecting is a significant contributor to the local economies, were withdrawn from staking under Section 35.1 of the </w:t>
      </w:r>
      <w:r w:rsidRPr="00051AA8">
        <w:rPr>
          <w:rFonts w:cs="Arial"/>
          <w:i/>
          <w:iCs/>
          <w:szCs w:val="24"/>
        </w:rPr>
        <w:t>Mining Act</w:t>
      </w:r>
      <w:r w:rsidRPr="00051AA8">
        <w:rPr>
          <w:rFonts w:cs="Arial"/>
          <w:szCs w:val="24"/>
        </w:rPr>
        <w:t>.</w:t>
      </w:r>
    </w:p>
    <w:p w14:paraId="5C6ED30E" w14:textId="77777777" w:rsidR="00051AA8" w:rsidRPr="00051AA8" w:rsidRDefault="00051AA8">
      <w:pPr>
        <w:numPr>
          <w:ilvl w:val="0"/>
          <w:numId w:val="2"/>
        </w:numPr>
        <w:ind w:left="1080"/>
        <w:rPr>
          <w:rFonts w:cs="Arial"/>
          <w:szCs w:val="24"/>
        </w:rPr>
      </w:pPr>
      <w:r w:rsidRPr="00051AA8">
        <w:rPr>
          <w:rFonts w:cs="Arial"/>
          <w:szCs w:val="24"/>
        </w:rPr>
        <w:t xml:space="preserve">This withdrawal had the unintended impact of meaning that hobby mineral collectors could not collect anywhere in Southern Ontario where the surface rights were privately held and the mining rights were held by the Crown – even if the surface rights holder gave collectors their permission to collect on their properties. </w:t>
      </w:r>
    </w:p>
    <w:p w14:paraId="22A3A0D2" w14:textId="0A960728" w:rsidR="00051AA8" w:rsidRPr="00051AA8" w:rsidRDefault="00051AA8">
      <w:pPr>
        <w:numPr>
          <w:ilvl w:val="0"/>
          <w:numId w:val="2"/>
        </w:numPr>
        <w:rPr>
          <w:rFonts w:cs="Arial"/>
          <w:szCs w:val="24"/>
        </w:rPr>
      </w:pPr>
      <w:r w:rsidRPr="00051AA8">
        <w:rPr>
          <w:rFonts w:cs="Arial"/>
          <w:szCs w:val="24"/>
        </w:rPr>
        <w:t xml:space="preserve">The whole purpose of redoing the guide was to enable mineral collecting on privately owned surface rights affected by this withdrawal if the owners of the surface rights gave their permission. This was consistent with </w:t>
      </w:r>
      <w:r w:rsidR="00266334" w:rsidRPr="00266334">
        <w:rPr>
          <w:rFonts w:cs="Arial"/>
          <w:szCs w:val="24"/>
        </w:rPr>
        <w:t xml:space="preserve">the policy in </w:t>
      </w:r>
      <w:r w:rsidRPr="00051AA8">
        <w:rPr>
          <w:rFonts w:cs="Arial"/>
          <w:szCs w:val="24"/>
        </w:rPr>
        <w:t xml:space="preserve">the original 1990s Mineral Collecting in Ontario </w:t>
      </w:r>
      <w:r w:rsidR="00266334">
        <w:rPr>
          <w:rFonts w:cs="Arial"/>
          <w:szCs w:val="24"/>
        </w:rPr>
        <w:t>booklet</w:t>
      </w:r>
      <w:r w:rsidRPr="00051AA8">
        <w:rPr>
          <w:rFonts w:cs="Arial"/>
          <w:szCs w:val="24"/>
        </w:rPr>
        <w:t>.</w:t>
      </w:r>
    </w:p>
    <w:p w14:paraId="42C442CB" w14:textId="61D941FF" w:rsidR="00051AA8" w:rsidRDefault="00051AA8">
      <w:pPr>
        <w:numPr>
          <w:ilvl w:val="0"/>
          <w:numId w:val="2"/>
        </w:numPr>
        <w:ind w:left="1080"/>
        <w:rPr>
          <w:rFonts w:cs="Arial"/>
          <w:szCs w:val="24"/>
        </w:rPr>
      </w:pPr>
      <w:r>
        <w:rPr>
          <w:rFonts w:cs="Arial"/>
          <w:szCs w:val="24"/>
        </w:rPr>
        <w:t xml:space="preserve">The </w:t>
      </w:r>
      <w:r w:rsidRPr="00051AA8">
        <w:rPr>
          <w:rFonts w:cs="Arial"/>
          <w:szCs w:val="24"/>
        </w:rPr>
        <w:t xml:space="preserve">CCFMS recommends as strongly as possible that the critical section in the 2014 draft reviewed by </w:t>
      </w:r>
      <w:r w:rsidR="007E183E">
        <w:rPr>
          <w:rFonts w:cs="Arial"/>
          <w:szCs w:val="24"/>
        </w:rPr>
        <w:t xml:space="preserve">the </w:t>
      </w:r>
      <w:r w:rsidRPr="00051AA8">
        <w:rPr>
          <w:rFonts w:cs="Arial"/>
          <w:szCs w:val="24"/>
        </w:rPr>
        <w:t>CCFMS that addressed this, and enabled hobby mineral collecting to go on in these areas be reinstated.</w:t>
      </w:r>
    </w:p>
    <w:p w14:paraId="5A06C752" w14:textId="77777777" w:rsidR="00051AA8" w:rsidRDefault="00051AA8">
      <w:pPr>
        <w:numPr>
          <w:ilvl w:val="0"/>
          <w:numId w:val="2"/>
        </w:numPr>
        <w:ind w:left="1440"/>
        <w:rPr>
          <w:rFonts w:cs="Arial"/>
          <w:szCs w:val="24"/>
        </w:rPr>
      </w:pPr>
      <w:r w:rsidRPr="00051AA8">
        <w:rPr>
          <w:rFonts w:cs="Arial"/>
          <w:szCs w:val="24"/>
        </w:rPr>
        <w:t>It reads “</w:t>
      </w:r>
      <w:r w:rsidRPr="00051AA8">
        <w:rPr>
          <w:rFonts w:cs="Arial"/>
          <w:i/>
          <w:iCs/>
          <w:szCs w:val="24"/>
        </w:rPr>
        <w:t>However, in the case of mining rights withdrawn under section 35.1, and consistent with the intent and nature of the withdrawals and the purpose of this Policy, the Ministry will exercise enforcement discretion with hobby mineral collectors who are carrying out their activities as described in this Policy on lands withdrawn pursuant to section 35.1</w:t>
      </w:r>
      <w:r w:rsidRPr="00051AA8">
        <w:rPr>
          <w:rFonts w:cs="Arial"/>
          <w:szCs w:val="24"/>
        </w:rPr>
        <w:t>.”</w:t>
      </w:r>
    </w:p>
    <w:p w14:paraId="7A5D5EDE" w14:textId="5DCFB606" w:rsidR="00051AA8" w:rsidRPr="00051AA8" w:rsidRDefault="00051AA8">
      <w:pPr>
        <w:numPr>
          <w:ilvl w:val="0"/>
          <w:numId w:val="2"/>
        </w:numPr>
        <w:ind w:left="360"/>
        <w:rPr>
          <w:rFonts w:cs="Arial"/>
          <w:szCs w:val="24"/>
        </w:rPr>
      </w:pPr>
      <w:r>
        <w:rPr>
          <w:rFonts w:cs="Arial"/>
          <w:szCs w:val="24"/>
        </w:rPr>
        <w:t xml:space="preserve">The </w:t>
      </w:r>
      <w:r w:rsidRPr="00051AA8">
        <w:rPr>
          <w:rFonts w:cs="Arial"/>
          <w:szCs w:val="24"/>
        </w:rPr>
        <w:t xml:space="preserve">CCFMS addresses this again in its </w:t>
      </w:r>
      <w:r w:rsidRPr="000D52AD">
        <w:rPr>
          <w:rFonts w:cs="Arial"/>
          <w:szCs w:val="24"/>
        </w:rPr>
        <w:t xml:space="preserve">comment </w:t>
      </w:r>
      <w:r w:rsidR="00F03089" w:rsidRPr="000D52AD">
        <w:rPr>
          <w:rFonts w:cs="Arial"/>
          <w:szCs w:val="24"/>
        </w:rPr>
        <w:t xml:space="preserve">(below) </w:t>
      </w:r>
      <w:r w:rsidRPr="000D52AD">
        <w:rPr>
          <w:rFonts w:cs="Arial"/>
          <w:szCs w:val="24"/>
        </w:rPr>
        <w:t xml:space="preserve">under </w:t>
      </w:r>
      <w:r w:rsidRPr="00051AA8">
        <w:rPr>
          <w:rFonts w:cs="Arial"/>
          <w:szCs w:val="24"/>
        </w:rPr>
        <w:t>the heading “</w:t>
      </w:r>
      <w:r w:rsidRPr="00051AA8">
        <w:rPr>
          <w:rFonts w:cs="Arial"/>
          <w:i/>
          <w:iCs/>
          <w:szCs w:val="24"/>
        </w:rPr>
        <w:t>Page 5, Where hobby mineral collecting can not be done</w:t>
      </w:r>
      <w:r w:rsidRPr="00051AA8">
        <w:rPr>
          <w:rFonts w:cs="Arial"/>
          <w:szCs w:val="24"/>
        </w:rPr>
        <w:t>.”</w:t>
      </w:r>
    </w:p>
    <w:p w14:paraId="6B0D6EE5" w14:textId="77777777" w:rsidR="00051AA8" w:rsidRPr="00051AA8" w:rsidRDefault="00051AA8" w:rsidP="00051AA8">
      <w:pPr>
        <w:rPr>
          <w:rFonts w:cs="Arial"/>
          <w:szCs w:val="24"/>
        </w:rPr>
      </w:pPr>
    </w:p>
    <w:p w14:paraId="7D6437F4" w14:textId="77777777" w:rsidR="00051AA8" w:rsidRPr="00051AA8" w:rsidRDefault="00051AA8" w:rsidP="00051AA8">
      <w:pPr>
        <w:rPr>
          <w:rFonts w:cs="Arial"/>
          <w:b/>
          <w:bCs/>
          <w:i/>
          <w:iCs/>
          <w:szCs w:val="24"/>
        </w:rPr>
      </w:pPr>
      <w:r w:rsidRPr="00051AA8">
        <w:rPr>
          <w:rFonts w:cs="Arial"/>
          <w:b/>
          <w:bCs/>
          <w:i/>
          <w:iCs/>
          <w:szCs w:val="24"/>
        </w:rPr>
        <w:t>Page 3, Background</w:t>
      </w:r>
    </w:p>
    <w:p w14:paraId="52FAD6A5" w14:textId="77777777" w:rsidR="00051AA8" w:rsidRPr="00051AA8" w:rsidRDefault="00051AA8">
      <w:pPr>
        <w:numPr>
          <w:ilvl w:val="0"/>
          <w:numId w:val="3"/>
        </w:numPr>
        <w:ind w:left="360"/>
        <w:rPr>
          <w:rFonts w:cs="Arial"/>
          <w:szCs w:val="24"/>
        </w:rPr>
      </w:pPr>
      <w:r w:rsidRPr="00051AA8">
        <w:rPr>
          <w:rFonts w:cs="Arial"/>
          <w:szCs w:val="24"/>
        </w:rPr>
        <w:t>The third paragraph ends with the following: “…</w:t>
      </w:r>
      <w:r w:rsidRPr="00051AA8">
        <w:rPr>
          <w:rFonts w:cs="Arial"/>
          <w:i/>
          <w:iCs/>
          <w:szCs w:val="24"/>
        </w:rPr>
        <w:t>the ministry will not enforce the requirements of the Act and its regulations where a person is hobby mineral collecting in accordance with this guide on lands where the mining rights are open for mining claim registration. These guidelines are further described below</w:t>
      </w:r>
      <w:r w:rsidRPr="00051AA8">
        <w:rPr>
          <w:rFonts w:cs="Arial"/>
          <w:szCs w:val="24"/>
        </w:rPr>
        <w:t xml:space="preserve">.” </w:t>
      </w:r>
    </w:p>
    <w:p w14:paraId="7C094890" w14:textId="7845B36B" w:rsidR="00051AA8" w:rsidRDefault="00051AA8">
      <w:pPr>
        <w:numPr>
          <w:ilvl w:val="0"/>
          <w:numId w:val="3"/>
        </w:numPr>
        <w:rPr>
          <w:rFonts w:cs="Arial"/>
          <w:szCs w:val="24"/>
        </w:rPr>
      </w:pPr>
      <w:r>
        <w:rPr>
          <w:rFonts w:cs="Arial"/>
          <w:szCs w:val="24"/>
        </w:rPr>
        <w:t xml:space="preserve">The </w:t>
      </w:r>
      <w:r w:rsidRPr="00051AA8">
        <w:rPr>
          <w:rFonts w:cs="Arial"/>
          <w:szCs w:val="24"/>
        </w:rPr>
        <w:t xml:space="preserve">CCMFS recommends that this section be </w:t>
      </w:r>
      <w:r w:rsidRPr="00051AA8">
        <w:rPr>
          <w:rFonts w:cs="Arial"/>
          <w:b/>
          <w:bCs/>
          <w:i/>
          <w:iCs/>
          <w:szCs w:val="24"/>
        </w:rPr>
        <w:t>abbreviated</w:t>
      </w:r>
      <w:r w:rsidRPr="00051AA8">
        <w:rPr>
          <w:rFonts w:cs="Arial"/>
          <w:szCs w:val="24"/>
        </w:rPr>
        <w:t xml:space="preserve"> to read “…</w:t>
      </w:r>
      <w:r w:rsidRPr="00051AA8">
        <w:rPr>
          <w:rFonts w:cs="Arial"/>
          <w:i/>
          <w:iCs/>
          <w:szCs w:val="24"/>
        </w:rPr>
        <w:t>the ministry will not enforce the requirements of the Act and its regulations where a person is hobby mineral collecting in accordance with this guide.</w:t>
      </w:r>
      <w:r w:rsidRPr="00051AA8">
        <w:rPr>
          <w:rFonts w:cs="Arial"/>
          <w:szCs w:val="24"/>
        </w:rPr>
        <w:t>”</w:t>
      </w:r>
    </w:p>
    <w:p w14:paraId="0B31A73D" w14:textId="19E2F7F7" w:rsidR="00051AA8" w:rsidRPr="00051AA8" w:rsidRDefault="00051AA8">
      <w:pPr>
        <w:numPr>
          <w:ilvl w:val="0"/>
          <w:numId w:val="3"/>
        </w:numPr>
        <w:rPr>
          <w:rFonts w:cs="Arial"/>
          <w:szCs w:val="24"/>
        </w:rPr>
      </w:pPr>
      <w:r>
        <w:rPr>
          <w:rFonts w:cs="Arial"/>
          <w:szCs w:val="24"/>
        </w:rPr>
        <w:t xml:space="preserve">The </w:t>
      </w:r>
      <w:r w:rsidRPr="00051AA8">
        <w:rPr>
          <w:rFonts w:cs="Arial"/>
          <w:szCs w:val="24"/>
        </w:rPr>
        <w:t xml:space="preserve">CCFMS </w:t>
      </w:r>
      <w:r w:rsidRPr="00051AA8">
        <w:rPr>
          <w:rFonts w:cs="Arial"/>
          <w:szCs w:val="24"/>
          <w:u w:val="single"/>
        </w:rPr>
        <w:t>further recommends</w:t>
      </w:r>
      <w:r w:rsidRPr="00051AA8">
        <w:rPr>
          <w:rFonts w:cs="Arial"/>
          <w:szCs w:val="24"/>
        </w:rPr>
        <w:t xml:space="preserve"> that a section that was included on the second page of the draft Mineral Collecting Policy reviewed by </w:t>
      </w:r>
      <w:r w:rsidR="007E183E">
        <w:rPr>
          <w:rFonts w:cs="Arial"/>
          <w:szCs w:val="24"/>
        </w:rPr>
        <w:t xml:space="preserve">the </w:t>
      </w:r>
      <w:r w:rsidRPr="00051AA8">
        <w:rPr>
          <w:rFonts w:cs="Arial"/>
          <w:szCs w:val="24"/>
        </w:rPr>
        <w:t xml:space="preserve">CCFMS in 2014, which explains there are two rights in land (i.e., surface rights and mining rights) be added to the Guide to Hobby Mineral Collecting. </w:t>
      </w:r>
    </w:p>
    <w:p w14:paraId="0AE98A6F" w14:textId="77777777" w:rsidR="00051AA8" w:rsidRPr="00051AA8" w:rsidRDefault="00051AA8">
      <w:pPr>
        <w:numPr>
          <w:ilvl w:val="0"/>
          <w:numId w:val="3"/>
        </w:numPr>
        <w:ind w:left="1080"/>
        <w:rPr>
          <w:rFonts w:cs="Arial"/>
          <w:szCs w:val="24"/>
        </w:rPr>
      </w:pPr>
      <w:r w:rsidRPr="00051AA8">
        <w:rPr>
          <w:rFonts w:cs="Arial"/>
          <w:szCs w:val="24"/>
        </w:rPr>
        <w:lastRenderedPageBreak/>
        <w:t>Many – or perhaps most – people do not realize that there are two rights in land. Adding this explanation will provide context that will help readers better understand the direction provided by the Guide.</w:t>
      </w:r>
    </w:p>
    <w:p w14:paraId="57AA851C" w14:textId="77777777" w:rsidR="00E542FD" w:rsidRPr="00051AA8" w:rsidRDefault="00E542FD" w:rsidP="00051AA8">
      <w:pPr>
        <w:rPr>
          <w:rFonts w:cs="Arial"/>
          <w:szCs w:val="24"/>
        </w:rPr>
      </w:pPr>
    </w:p>
    <w:p w14:paraId="3FD67A7C" w14:textId="77777777" w:rsidR="00051AA8" w:rsidRPr="00051AA8" w:rsidRDefault="00051AA8" w:rsidP="00051AA8">
      <w:pPr>
        <w:rPr>
          <w:rFonts w:cs="Arial"/>
          <w:b/>
          <w:bCs/>
          <w:i/>
          <w:iCs/>
          <w:szCs w:val="24"/>
        </w:rPr>
      </w:pPr>
      <w:r w:rsidRPr="00051AA8">
        <w:rPr>
          <w:rFonts w:cs="Arial"/>
          <w:b/>
          <w:bCs/>
          <w:i/>
          <w:iCs/>
          <w:szCs w:val="24"/>
        </w:rPr>
        <w:t>Page 3, About hobby mineral collecting – third bullet</w:t>
      </w:r>
    </w:p>
    <w:p w14:paraId="463AB765" w14:textId="77777777" w:rsidR="00051AA8" w:rsidRDefault="00051AA8">
      <w:pPr>
        <w:pStyle w:val="ListParagraph"/>
        <w:numPr>
          <w:ilvl w:val="0"/>
          <w:numId w:val="4"/>
        </w:numPr>
        <w:ind w:left="360"/>
        <w:rPr>
          <w:rFonts w:cs="Arial"/>
          <w:szCs w:val="24"/>
        </w:rPr>
      </w:pPr>
      <w:r w:rsidRPr="00051AA8">
        <w:rPr>
          <w:rFonts w:cs="Arial"/>
          <w:szCs w:val="24"/>
        </w:rPr>
        <w:t>This bullet states “</w:t>
      </w:r>
      <w:r w:rsidRPr="00051AA8">
        <w:rPr>
          <w:rFonts w:cs="Arial"/>
          <w:i/>
          <w:iCs/>
          <w:szCs w:val="24"/>
        </w:rPr>
        <w:t>the collector has no intention of selling, and does not sell, the minerals collected</w:t>
      </w:r>
      <w:r w:rsidRPr="00051AA8">
        <w:rPr>
          <w:rFonts w:cs="Arial"/>
          <w:szCs w:val="24"/>
        </w:rPr>
        <w:t>.”</w:t>
      </w:r>
    </w:p>
    <w:p w14:paraId="1BBF0926" w14:textId="433DA271" w:rsidR="00051AA8" w:rsidRDefault="00051AA8">
      <w:pPr>
        <w:pStyle w:val="ListParagraph"/>
        <w:numPr>
          <w:ilvl w:val="0"/>
          <w:numId w:val="4"/>
        </w:numPr>
        <w:ind w:left="720"/>
        <w:rPr>
          <w:rFonts w:cs="Arial"/>
          <w:szCs w:val="24"/>
        </w:rPr>
      </w:pPr>
      <w:r w:rsidRPr="00051AA8">
        <w:rPr>
          <w:rFonts w:cs="Arial"/>
          <w:szCs w:val="24"/>
        </w:rPr>
        <w:t xml:space="preserve">In the version reviewed by </w:t>
      </w:r>
      <w:r w:rsidR="007E183E">
        <w:rPr>
          <w:rFonts w:cs="Arial"/>
          <w:szCs w:val="24"/>
        </w:rPr>
        <w:t xml:space="preserve">the </w:t>
      </w:r>
      <w:r w:rsidRPr="00051AA8">
        <w:rPr>
          <w:rFonts w:cs="Arial"/>
          <w:szCs w:val="24"/>
        </w:rPr>
        <w:t xml:space="preserve">CCFMS in 2014, the equivalent clause reads </w:t>
      </w:r>
      <w:r w:rsidRPr="00051AA8">
        <w:rPr>
          <w:rFonts w:cs="Arial"/>
          <w:i/>
          <w:iCs/>
          <w:szCs w:val="24"/>
        </w:rPr>
        <w:t xml:space="preserve">“the collector has no intention of selling, and does not sell </w:t>
      </w:r>
      <w:r w:rsidRPr="00051AA8">
        <w:rPr>
          <w:rFonts w:cs="Arial"/>
          <w:b/>
          <w:bCs/>
          <w:i/>
          <w:iCs/>
          <w:szCs w:val="24"/>
        </w:rPr>
        <w:t>commercially</w:t>
      </w:r>
      <w:r w:rsidRPr="00051AA8">
        <w:rPr>
          <w:rFonts w:cs="Arial"/>
          <w:i/>
          <w:iCs/>
          <w:szCs w:val="24"/>
        </w:rPr>
        <w:t>, the minerals collected</w:t>
      </w:r>
      <w:r w:rsidRPr="00051AA8">
        <w:rPr>
          <w:rFonts w:cs="Arial"/>
          <w:szCs w:val="24"/>
        </w:rPr>
        <w:t>.” The word “commercially” has been dropped from the current version.</w:t>
      </w:r>
    </w:p>
    <w:p w14:paraId="77B3628A" w14:textId="77777777" w:rsidR="00051AA8" w:rsidRDefault="00051AA8">
      <w:pPr>
        <w:pStyle w:val="ListParagraph"/>
        <w:numPr>
          <w:ilvl w:val="0"/>
          <w:numId w:val="4"/>
        </w:numPr>
        <w:ind w:left="360"/>
        <w:rPr>
          <w:rFonts w:cs="Arial"/>
          <w:szCs w:val="24"/>
        </w:rPr>
      </w:pPr>
      <w:r w:rsidRPr="00051AA8">
        <w:rPr>
          <w:rFonts w:cs="Arial"/>
          <w:szCs w:val="24"/>
        </w:rPr>
        <w:t>Later in the section on hobby mineral collecting (page 4), the guide states that “</w:t>
      </w:r>
      <w:r w:rsidRPr="00051AA8">
        <w:rPr>
          <w:rFonts w:cs="Arial"/>
          <w:i/>
          <w:iCs/>
          <w:szCs w:val="24"/>
        </w:rPr>
        <w:t>the exercise of enforcement discretion also include(s) the practice of swapping minerals collected as part of building a collector’s personal collection</w:t>
      </w:r>
      <w:r w:rsidRPr="00051AA8">
        <w:rPr>
          <w:rFonts w:cs="Arial"/>
          <w:szCs w:val="24"/>
        </w:rPr>
        <w:t>.”</w:t>
      </w:r>
    </w:p>
    <w:p w14:paraId="0ACEC82E" w14:textId="48D392CB" w:rsidR="00051AA8" w:rsidRPr="00051AA8" w:rsidRDefault="00051AA8">
      <w:pPr>
        <w:pStyle w:val="ListParagraph"/>
        <w:numPr>
          <w:ilvl w:val="0"/>
          <w:numId w:val="4"/>
        </w:numPr>
        <w:ind w:left="720"/>
        <w:rPr>
          <w:rFonts w:cs="Arial"/>
          <w:szCs w:val="24"/>
        </w:rPr>
      </w:pPr>
      <w:r w:rsidRPr="00051AA8">
        <w:rPr>
          <w:rFonts w:cs="Arial"/>
          <w:szCs w:val="24"/>
        </w:rPr>
        <w:t>This practice can include the sale of a self-collected specimen to one collector so that the money so acquired can be used to purchase a self-collected specimen from another collector, even though neither collector intended to, or did sell self-collected specimens commercially.</w:t>
      </w:r>
    </w:p>
    <w:p w14:paraId="39E24A3A" w14:textId="266B893A" w:rsidR="00051AA8" w:rsidRPr="00051AA8" w:rsidRDefault="00F03089">
      <w:pPr>
        <w:pStyle w:val="ListParagraph"/>
        <w:numPr>
          <w:ilvl w:val="0"/>
          <w:numId w:val="4"/>
        </w:numPr>
        <w:ind w:left="360"/>
        <w:rPr>
          <w:rFonts w:cs="Arial"/>
          <w:szCs w:val="24"/>
        </w:rPr>
      </w:pPr>
      <w:r>
        <w:rPr>
          <w:rFonts w:cs="Arial"/>
          <w:szCs w:val="24"/>
        </w:rPr>
        <w:t xml:space="preserve">The </w:t>
      </w:r>
      <w:r w:rsidR="00051AA8" w:rsidRPr="00051AA8">
        <w:rPr>
          <w:rFonts w:cs="Arial"/>
          <w:szCs w:val="24"/>
        </w:rPr>
        <w:t xml:space="preserve">CCFMS asks that the word </w:t>
      </w:r>
      <w:r w:rsidR="00051AA8" w:rsidRPr="00F03089">
        <w:rPr>
          <w:rFonts w:cs="Arial"/>
          <w:b/>
          <w:bCs/>
          <w:i/>
          <w:iCs/>
          <w:szCs w:val="24"/>
        </w:rPr>
        <w:t>commercially</w:t>
      </w:r>
      <w:r w:rsidR="00051AA8" w:rsidRPr="00051AA8">
        <w:rPr>
          <w:rFonts w:cs="Arial"/>
          <w:szCs w:val="24"/>
        </w:rPr>
        <w:t xml:space="preserve"> be returned to the third bullet.</w:t>
      </w:r>
    </w:p>
    <w:p w14:paraId="394671C8" w14:textId="77777777" w:rsidR="00051AA8" w:rsidRPr="00051AA8" w:rsidRDefault="00051AA8" w:rsidP="00051AA8">
      <w:pPr>
        <w:rPr>
          <w:rFonts w:cs="Arial"/>
          <w:szCs w:val="24"/>
        </w:rPr>
      </w:pPr>
    </w:p>
    <w:p w14:paraId="5E87CFE9" w14:textId="77777777" w:rsidR="00051AA8" w:rsidRPr="00051AA8" w:rsidRDefault="00051AA8" w:rsidP="00F03089">
      <w:pPr>
        <w:rPr>
          <w:rFonts w:cs="Arial"/>
          <w:b/>
          <w:bCs/>
          <w:i/>
          <w:iCs/>
          <w:szCs w:val="24"/>
        </w:rPr>
      </w:pPr>
      <w:r w:rsidRPr="00051AA8">
        <w:rPr>
          <w:rFonts w:cs="Arial"/>
          <w:b/>
          <w:bCs/>
          <w:i/>
          <w:iCs/>
          <w:szCs w:val="24"/>
        </w:rPr>
        <w:t>Page 4, About hobby mineral collecting</w:t>
      </w:r>
    </w:p>
    <w:p w14:paraId="000EC156" w14:textId="73E4DDCE" w:rsidR="00051AA8" w:rsidRPr="00051AA8" w:rsidRDefault="00051AA8">
      <w:pPr>
        <w:numPr>
          <w:ilvl w:val="0"/>
          <w:numId w:val="5"/>
        </w:numPr>
        <w:ind w:left="360"/>
        <w:rPr>
          <w:rFonts w:cs="Arial"/>
          <w:szCs w:val="24"/>
        </w:rPr>
      </w:pPr>
      <w:r w:rsidRPr="00051AA8">
        <w:rPr>
          <w:rFonts w:cs="Arial"/>
          <w:szCs w:val="24"/>
        </w:rPr>
        <w:t xml:space="preserve">The 2014 draft of the Hobby Mineral Collecting Policy reviewed by </w:t>
      </w:r>
      <w:r w:rsidR="007E183E">
        <w:rPr>
          <w:rFonts w:cs="Arial"/>
          <w:szCs w:val="24"/>
        </w:rPr>
        <w:t xml:space="preserve">the </w:t>
      </w:r>
      <w:r w:rsidRPr="00051AA8">
        <w:rPr>
          <w:rFonts w:cs="Arial"/>
          <w:szCs w:val="24"/>
        </w:rPr>
        <w:t>CCFMS included the clause “</w:t>
      </w:r>
      <w:r w:rsidRPr="00051AA8">
        <w:rPr>
          <w:rFonts w:cs="Arial"/>
          <w:i/>
          <w:iCs/>
          <w:szCs w:val="24"/>
        </w:rPr>
        <w:t>For the purpose of this Policy, the terms “panning” and “fossil collecting” are interchangeable with, and mean the same thing as hobby mineral collecting</w:t>
      </w:r>
      <w:r w:rsidRPr="00051AA8">
        <w:rPr>
          <w:rFonts w:cs="Arial"/>
          <w:szCs w:val="24"/>
        </w:rPr>
        <w:t>.”</w:t>
      </w:r>
    </w:p>
    <w:p w14:paraId="511BA6E8" w14:textId="77777777" w:rsidR="00051AA8" w:rsidRPr="00051AA8" w:rsidRDefault="00051AA8">
      <w:pPr>
        <w:numPr>
          <w:ilvl w:val="0"/>
          <w:numId w:val="5"/>
        </w:numPr>
        <w:rPr>
          <w:rFonts w:cs="Arial"/>
          <w:szCs w:val="24"/>
        </w:rPr>
      </w:pPr>
      <w:r w:rsidRPr="00051AA8">
        <w:rPr>
          <w:rFonts w:cs="Arial"/>
          <w:szCs w:val="24"/>
        </w:rPr>
        <w:t>The draft Hobby Mineral Collecting Guide posted on the Environmental Registry makes no reference to either panning or fossils.</w:t>
      </w:r>
    </w:p>
    <w:p w14:paraId="2CDEE1A2" w14:textId="24F263C2" w:rsidR="00051AA8" w:rsidRPr="00051AA8" w:rsidRDefault="00F03089">
      <w:pPr>
        <w:numPr>
          <w:ilvl w:val="0"/>
          <w:numId w:val="5"/>
        </w:numPr>
        <w:ind w:left="360"/>
        <w:rPr>
          <w:rFonts w:cs="Arial"/>
          <w:szCs w:val="24"/>
        </w:rPr>
      </w:pPr>
      <w:r>
        <w:rPr>
          <w:rFonts w:cs="Arial"/>
          <w:szCs w:val="24"/>
        </w:rPr>
        <w:t xml:space="preserve">The </w:t>
      </w:r>
      <w:r w:rsidR="00051AA8" w:rsidRPr="00051AA8">
        <w:rPr>
          <w:rFonts w:cs="Arial"/>
          <w:szCs w:val="24"/>
        </w:rPr>
        <w:t xml:space="preserve">CCFMS recommends that – for the sake of clarity – the clause indicating </w:t>
      </w:r>
      <w:r w:rsidR="00051AA8" w:rsidRPr="007E183E">
        <w:rPr>
          <w:rFonts w:cs="Arial"/>
          <w:b/>
          <w:bCs/>
          <w:i/>
          <w:iCs/>
          <w:szCs w:val="24"/>
        </w:rPr>
        <w:t>hobby mineral collecting is consistent with and interchangeable with panning and fossil collecting</w:t>
      </w:r>
      <w:r w:rsidR="00051AA8" w:rsidRPr="00051AA8">
        <w:rPr>
          <w:rFonts w:cs="Arial"/>
          <w:szCs w:val="24"/>
        </w:rPr>
        <w:t xml:space="preserve"> be added to the current Guide.</w:t>
      </w:r>
    </w:p>
    <w:p w14:paraId="7D82D2AC" w14:textId="77777777" w:rsidR="00051AA8" w:rsidRPr="00051AA8" w:rsidRDefault="00051AA8" w:rsidP="00051AA8">
      <w:pPr>
        <w:rPr>
          <w:rFonts w:cs="Arial"/>
          <w:szCs w:val="24"/>
        </w:rPr>
      </w:pPr>
    </w:p>
    <w:p w14:paraId="1ED913FC" w14:textId="77777777" w:rsidR="00051AA8" w:rsidRPr="00051AA8" w:rsidRDefault="00051AA8" w:rsidP="00F03089">
      <w:pPr>
        <w:rPr>
          <w:rFonts w:cs="Arial"/>
          <w:b/>
          <w:bCs/>
          <w:i/>
          <w:iCs/>
          <w:szCs w:val="24"/>
        </w:rPr>
      </w:pPr>
      <w:r w:rsidRPr="00051AA8">
        <w:rPr>
          <w:rFonts w:cs="Arial"/>
          <w:b/>
          <w:bCs/>
          <w:i/>
          <w:iCs/>
          <w:szCs w:val="24"/>
        </w:rPr>
        <w:t>Page 4, About hobby mineral collecting – examples of tools</w:t>
      </w:r>
    </w:p>
    <w:p w14:paraId="2701AA1F" w14:textId="77777777" w:rsidR="00051AA8" w:rsidRPr="00051AA8" w:rsidRDefault="00051AA8">
      <w:pPr>
        <w:numPr>
          <w:ilvl w:val="0"/>
          <w:numId w:val="6"/>
        </w:numPr>
        <w:ind w:left="360"/>
        <w:rPr>
          <w:rFonts w:cs="Arial"/>
          <w:szCs w:val="24"/>
        </w:rPr>
      </w:pPr>
      <w:r w:rsidRPr="00051AA8">
        <w:rPr>
          <w:rFonts w:cs="Arial"/>
          <w:szCs w:val="24"/>
        </w:rPr>
        <w:t>There is a bullet that states “</w:t>
      </w:r>
      <w:r w:rsidRPr="00051AA8">
        <w:rPr>
          <w:rFonts w:cs="Arial"/>
          <w:i/>
          <w:iCs/>
          <w:szCs w:val="24"/>
        </w:rPr>
        <w:t>examples of hand tools can include crowbars, picks, axes, shovels, sledge and small hammers</w:t>
      </w:r>
      <w:r w:rsidRPr="00051AA8">
        <w:rPr>
          <w:rFonts w:cs="Arial"/>
          <w:szCs w:val="24"/>
        </w:rPr>
        <w:t>.</w:t>
      </w:r>
    </w:p>
    <w:p w14:paraId="05E841DB" w14:textId="77777777" w:rsidR="00051AA8" w:rsidRPr="00051AA8" w:rsidRDefault="00051AA8">
      <w:pPr>
        <w:numPr>
          <w:ilvl w:val="0"/>
          <w:numId w:val="6"/>
        </w:numPr>
        <w:rPr>
          <w:rFonts w:cs="Arial"/>
          <w:szCs w:val="24"/>
        </w:rPr>
      </w:pPr>
      <w:r w:rsidRPr="00051AA8">
        <w:rPr>
          <w:rFonts w:cs="Arial"/>
          <w:szCs w:val="24"/>
        </w:rPr>
        <w:t xml:space="preserve">Axes are never used in support of mineral collecting, and may represent a danger to collectors and those around them. </w:t>
      </w:r>
    </w:p>
    <w:p w14:paraId="3A3312D3" w14:textId="77777777" w:rsidR="00051AA8" w:rsidRPr="00051AA8" w:rsidRDefault="00051AA8">
      <w:pPr>
        <w:numPr>
          <w:ilvl w:val="0"/>
          <w:numId w:val="6"/>
        </w:numPr>
        <w:rPr>
          <w:rFonts w:cs="Arial"/>
          <w:szCs w:val="24"/>
        </w:rPr>
      </w:pPr>
      <w:r w:rsidRPr="00051AA8">
        <w:rPr>
          <w:rFonts w:cs="Arial"/>
          <w:szCs w:val="24"/>
        </w:rPr>
        <w:t>“Small hammers” may be interpreted to mean carpenter’s hammers or other such tools. It can be dangerous to use a carpenter’s hammer when mineral collecting because the steel is not designed for such use.</w:t>
      </w:r>
    </w:p>
    <w:p w14:paraId="5465FF32" w14:textId="5DC7FC69" w:rsidR="00051AA8" w:rsidRPr="00051AA8" w:rsidRDefault="00F03089">
      <w:pPr>
        <w:numPr>
          <w:ilvl w:val="0"/>
          <w:numId w:val="6"/>
        </w:numPr>
        <w:ind w:left="360"/>
        <w:rPr>
          <w:rFonts w:cs="Arial"/>
          <w:szCs w:val="24"/>
        </w:rPr>
      </w:pPr>
      <w:r>
        <w:rPr>
          <w:rFonts w:cs="Arial"/>
          <w:szCs w:val="24"/>
        </w:rPr>
        <w:t xml:space="preserve">The </w:t>
      </w:r>
      <w:r w:rsidR="00051AA8" w:rsidRPr="00051AA8">
        <w:rPr>
          <w:rFonts w:cs="Arial"/>
          <w:szCs w:val="24"/>
        </w:rPr>
        <w:t>CCFMS recommends that this be revised to read “</w:t>
      </w:r>
      <w:r w:rsidR="00051AA8" w:rsidRPr="00051AA8">
        <w:rPr>
          <w:rFonts w:cs="Arial"/>
          <w:i/>
          <w:iCs/>
          <w:szCs w:val="24"/>
        </w:rPr>
        <w:t xml:space="preserve">examples of hand tools can include crowbars, picks, shovels, </w:t>
      </w:r>
      <w:r w:rsidR="00051AA8" w:rsidRPr="00051AA8">
        <w:rPr>
          <w:rFonts w:cs="Arial"/>
          <w:b/>
          <w:bCs/>
          <w:i/>
          <w:iCs/>
          <w:szCs w:val="24"/>
        </w:rPr>
        <w:t>sledgehammers, geological hammers, and chisels</w:t>
      </w:r>
      <w:r w:rsidR="00051AA8" w:rsidRPr="00051AA8">
        <w:rPr>
          <w:rFonts w:cs="Arial"/>
          <w:szCs w:val="24"/>
        </w:rPr>
        <w:t>.”</w:t>
      </w:r>
    </w:p>
    <w:p w14:paraId="67FBF322" w14:textId="77777777" w:rsidR="00051AA8" w:rsidRPr="00051AA8" w:rsidRDefault="00051AA8" w:rsidP="00051AA8">
      <w:pPr>
        <w:rPr>
          <w:rFonts w:cs="Arial"/>
          <w:szCs w:val="24"/>
        </w:rPr>
      </w:pPr>
    </w:p>
    <w:p w14:paraId="47AB549D" w14:textId="77777777" w:rsidR="00051AA8" w:rsidRPr="00051AA8" w:rsidRDefault="00051AA8" w:rsidP="00F03089">
      <w:pPr>
        <w:rPr>
          <w:rFonts w:cs="Arial"/>
          <w:b/>
          <w:bCs/>
          <w:i/>
          <w:iCs/>
          <w:szCs w:val="24"/>
        </w:rPr>
      </w:pPr>
      <w:r w:rsidRPr="00051AA8">
        <w:rPr>
          <w:rFonts w:cs="Arial"/>
          <w:b/>
          <w:bCs/>
          <w:i/>
          <w:iCs/>
          <w:szCs w:val="24"/>
        </w:rPr>
        <w:t>Page 4, Where hobby mineral collecting can and cannot be done</w:t>
      </w:r>
    </w:p>
    <w:p w14:paraId="4DB80554" w14:textId="77777777" w:rsidR="00051AA8" w:rsidRPr="00F03089" w:rsidRDefault="00051AA8">
      <w:pPr>
        <w:pStyle w:val="ListParagraph"/>
        <w:numPr>
          <w:ilvl w:val="0"/>
          <w:numId w:val="7"/>
        </w:numPr>
        <w:ind w:left="360"/>
        <w:rPr>
          <w:rFonts w:cs="Arial"/>
          <w:szCs w:val="24"/>
        </w:rPr>
      </w:pPr>
      <w:r w:rsidRPr="00F03089">
        <w:rPr>
          <w:rFonts w:cs="Arial"/>
          <w:szCs w:val="24"/>
        </w:rPr>
        <w:t>The first sentence under each of these headings states that “</w:t>
      </w:r>
      <w:r w:rsidRPr="00F03089">
        <w:rPr>
          <w:rFonts w:cs="Arial"/>
          <w:i/>
          <w:iCs/>
          <w:szCs w:val="24"/>
        </w:rPr>
        <w:t>hobby mineral collecting can only be done on lands where the mining rights are open for mining claim registration</w:t>
      </w:r>
      <w:r w:rsidRPr="00F03089">
        <w:rPr>
          <w:rFonts w:cs="Arial"/>
          <w:szCs w:val="24"/>
        </w:rPr>
        <w:t>.”</w:t>
      </w:r>
    </w:p>
    <w:p w14:paraId="485938AC" w14:textId="77777777" w:rsidR="007E183E" w:rsidRDefault="00051AA8">
      <w:pPr>
        <w:pStyle w:val="ListParagraph"/>
        <w:numPr>
          <w:ilvl w:val="0"/>
          <w:numId w:val="7"/>
        </w:numPr>
        <w:ind w:left="720"/>
        <w:rPr>
          <w:rFonts w:cs="Arial"/>
          <w:szCs w:val="24"/>
        </w:rPr>
      </w:pPr>
      <w:r w:rsidRPr="00F03089">
        <w:rPr>
          <w:rFonts w:cs="Arial"/>
          <w:szCs w:val="24"/>
        </w:rPr>
        <w:lastRenderedPageBreak/>
        <w:t>The foregoing statement appears to be inconsistent with the information in the two bullets at the top of page 6.</w:t>
      </w:r>
    </w:p>
    <w:p w14:paraId="27B14BC6" w14:textId="7EFCEE91" w:rsidR="00051AA8" w:rsidRPr="00F03089" w:rsidRDefault="00051AA8" w:rsidP="007E183E">
      <w:pPr>
        <w:pStyle w:val="ListParagraph"/>
        <w:numPr>
          <w:ilvl w:val="0"/>
          <w:numId w:val="7"/>
        </w:numPr>
        <w:rPr>
          <w:rFonts w:cs="Arial"/>
          <w:szCs w:val="24"/>
        </w:rPr>
      </w:pPr>
      <w:r w:rsidRPr="00F03089">
        <w:rPr>
          <w:rFonts w:cs="Arial"/>
          <w:szCs w:val="24"/>
        </w:rPr>
        <w:t>Both bullets indicate that hobby mineral collecting CAN be done where the mining rights are held by third parties (i.e., are not open for mining claim registration because the mining rights have already been registered) if the holder(s) of the mining rights and the surface rights, where applicable, give their permission.</w:t>
      </w:r>
    </w:p>
    <w:p w14:paraId="57B49FC1" w14:textId="4FC6C979" w:rsidR="00051AA8" w:rsidRDefault="007E183E">
      <w:pPr>
        <w:pStyle w:val="ListParagraph"/>
        <w:numPr>
          <w:ilvl w:val="0"/>
          <w:numId w:val="7"/>
        </w:numPr>
        <w:ind w:left="360"/>
        <w:rPr>
          <w:rFonts w:cs="Arial"/>
          <w:szCs w:val="24"/>
        </w:rPr>
      </w:pPr>
      <w:r>
        <w:rPr>
          <w:rFonts w:cs="Arial"/>
          <w:szCs w:val="24"/>
        </w:rPr>
        <w:t xml:space="preserve">The </w:t>
      </w:r>
      <w:r w:rsidR="00051AA8" w:rsidRPr="00F03089">
        <w:rPr>
          <w:rFonts w:cs="Arial"/>
          <w:szCs w:val="24"/>
        </w:rPr>
        <w:t xml:space="preserve">CCFMS asks that </w:t>
      </w:r>
      <w:r w:rsidR="00051AA8" w:rsidRPr="007E183E">
        <w:rPr>
          <w:rFonts w:cs="Arial"/>
          <w:b/>
          <w:bCs/>
          <w:i/>
          <w:iCs/>
          <w:szCs w:val="24"/>
        </w:rPr>
        <w:t>this inconsistency be resolved</w:t>
      </w:r>
      <w:r w:rsidR="00051AA8" w:rsidRPr="00F03089">
        <w:rPr>
          <w:rFonts w:cs="Arial"/>
          <w:szCs w:val="24"/>
        </w:rPr>
        <w:t xml:space="preserve"> – perhaps by changing the words “</w:t>
      </w:r>
      <w:r w:rsidR="00051AA8" w:rsidRPr="00F03089">
        <w:rPr>
          <w:rFonts w:cs="Arial"/>
          <w:i/>
          <w:iCs/>
          <w:szCs w:val="24"/>
        </w:rPr>
        <w:t>open for mining claim registration</w:t>
      </w:r>
      <w:r w:rsidR="00051AA8" w:rsidRPr="00F03089">
        <w:rPr>
          <w:rFonts w:cs="Arial"/>
          <w:szCs w:val="24"/>
        </w:rPr>
        <w:t>” both here, and elsewhere in the draft Guide.</w:t>
      </w:r>
    </w:p>
    <w:p w14:paraId="47618B20" w14:textId="77777777" w:rsidR="00051AA8" w:rsidRPr="00051AA8" w:rsidRDefault="00051AA8" w:rsidP="00051AA8">
      <w:pPr>
        <w:rPr>
          <w:rFonts w:cs="Arial"/>
          <w:szCs w:val="24"/>
        </w:rPr>
      </w:pPr>
    </w:p>
    <w:p w14:paraId="04232691" w14:textId="3DE12053" w:rsidR="00051AA8" w:rsidRPr="00051AA8" w:rsidRDefault="00051AA8" w:rsidP="00BC6481">
      <w:pPr>
        <w:rPr>
          <w:rFonts w:cs="Arial"/>
          <w:b/>
          <w:bCs/>
          <w:i/>
          <w:iCs/>
          <w:szCs w:val="24"/>
        </w:rPr>
      </w:pPr>
      <w:r w:rsidRPr="00051AA8">
        <w:rPr>
          <w:rFonts w:cs="Arial"/>
          <w:b/>
          <w:bCs/>
          <w:i/>
          <w:iCs/>
          <w:szCs w:val="24"/>
        </w:rPr>
        <w:t>Page 5, Where hobby mineral collecting cannot be done</w:t>
      </w:r>
    </w:p>
    <w:p w14:paraId="1ED49E40" w14:textId="00A1E13B" w:rsidR="00051AA8" w:rsidRPr="00051AA8" w:rsidRDefault="00051AA8">
      <w:pPr>
        <w:numPr>
          <w:ilvl w:val="0"/>
          <w:numId w:val="8"/>
        </w:numPr>
        <w:ind w:left="360"/>
        <w:rPr>
          <w:rFonts w:cs="Arial"/>
          <w:szCs w:val="24"/>
        </w:rPr>
      </w:pPr>
      <w:r w:rsidRPr="00051AA8">
        <w:rPr>
          <w:rFonts w:cs="Arial"/>
          <w:szCs w:val="24"/>
        </w:rPr>
        <w:t>The second bullet at the top of the page indicates that hobby mineral collecting cannot be done “</w:t>
      </w:r>
      <w:r w:rsidRPr="00051AA8">
        <w:rPr>
          <w:rFonts w:cs="Arial"/>
          <w:i/>
          <w:iCs/>
          <w:szCs w:val="24"/>
        </w:rPr>
        <w:t>when lands have been withdrawn from prospecting, mining claim registration, sale or lease under the Act</w:t>
      </w:r>
      <w:r w:rsidRPr="00051AA8">
        <w:rPr>
          <w:rFonts w:cs="Arial"/>
          <w:szCs w:val="24"/>
        </w:rPr>
        <w:t>.”</w:t>
      </w:r>
    </w:p>
    <w:p w14:paraId="5DC7AF9A" w14:textId="1EE30E0A" w:rsidR="00051AA8" w:rsidRPr="00051AA8" w:rsidRDefault="00051AA8">
      <w:pPr>
        <w:numPr>
          <w:ilvl w:val="0"/>
          <w:numId w:val="8"/>
        </w:numPr>
        <w:rPr>
          <w:rFonts w:cs="Arial"/>
          <w:szCs w:val="24"/>
        </w:rPr>
      </w:pPr>
      <w:r w:rsidRPr="00051AA8">
        <w:rPr>
          <w:rFonts w:cs="Arial"/>
          <w:szCs w:val="24"/>
        </w:rPr>
        <w:t xml:space="preserve">The whole purpose of redoing </w:t>
      </w:r>
      <w:r w:rsidR="00266334" w:rsidRPr="00266334">
        <w:rPr>
          <w:rFonts w:cs="Arial"/>
          <w:szCs w:val="24"/>
        </w:rPr>
        <w:t xml:space="preserve">the policy in </w:t>
      </w:r>
      <w:r w:rsidRPr="00051AA8">
        <w:rPr>
          <w:rFonts w:cs="Arial"/>
          <w:szCs w:val="24"/>
        </w:rPr>
        <w:t xml:space="preserve">the original Mineral Collecting in Ontario </w:t>
      </w:r>
      <w:r w:rsidR="00266334">
        <w:rPr>
          <w:rFonts w:cs="Arial"/>
          <w:szCs w:val="24"/>
        </w:rPr>
        <w:t>booklet</w:t>
      </w:r>
      <w:r w:rsidRPr="00051AA8">
        <w:rPr>
          <w:rFonts w:cs="Arial"/>
          <w:szCs w:val="24"/>
        </w:rPr>
        <w:t xml:space="preserve"> was to introduce a provision that would resolve the unintended consequences of </w:t>
      </w:r>
      <w:r w:rsidRPr="00051AA8">
        <w:rPr>
          <w:rFonts w:cs="Arial"/>
          <w:i/>
          <w:iCs/>
          <w:szCs w:val="24"/>
        </w:rPr>
        <w:t xml:space="preserve">Mining Act </w:t>
      </w:r>
      <w:r w:rsidRPr="00051AA8">
        <w:rPr>
          <w:rFonts w:cs="Arial"/>
          <w:szCs w:val="24"/>
        </w:rPr>
        <w:t>modernization when the mining rights of properties in Southern Ontario where the surface rights were privately held were withdrawn from staking – thereby</w:t>
      </w:r>
      <w:r w:rsidR="000D52AD">
        <w:rPr>
          <w:rFonts w:cs="Arial"/>
          <w:szCs w:val="24"/>
        </w:rPr>
        <w:t>,</w:t>
      </w:r>
      <w:r w:rsidRPr="00051AA8">
        <w:rPr>
          <w:rFonts w:cs="Arial"/>
          <w:szCs w:val="24"/>
        </w:rPr>
        <w:t xml:space="preserve"> making them off limits to hobby mineral collecting.</w:t>
      </w:r>
    </w:p>
    <w:p w14:paraId="50A8832E" w14:textId="4353B68C" w:rsidR="00051AA8" w:rsidRPr="00051AA8" w:rsidRDefault="00051AA8">
      <w:pPr>
        <w:numPr>
          <w:ilvl w:val="0"/>
          <w:numId w:val="8"/>
        </w:numPr>
        <w:ind w:left="1080"/>
        <w:rPr>
          <w:rFonts w:cs="Arial"/>
          <w:szCs w:val="24"/>
        </w:rPr>
      </w:pPr>
      <w:r w:rsidRPr="00051AA8">
        <w:rPr>
          <w:rFonts w:cs="Arial"/>
          <w:szCs w:val="24"/>
        </w:rPr>
        <w:t xml:space="preserve">The 2014 version of the Mineral collecting policy reviewed by </w:t>
      </w:r>
      <w:r w:rsidR="007E183E">
        <w:rPr>
          <w:rFonts w:cs="Arial"/>
          <w:szCs w:val="24"/>
        </w:rPr>
        <w:t xml:space="preserve">the </w:t>
      </w:r>
      <w:r w:rsidRPr="00051AA8">
        <w:rPr>
          <w:rFonts w:cs="Arial"/>
          <w:szCs w:val="24"/>
        </w:rPr>
        <w:t>CCFMS included the following critical statement. “</w:t>
      </w:r>
      <w:r w:rsidRPr="00051AA8">
        <w:rPr>
          <w:rFonts w:cs="Arial"/>
          <w:i/>
          <w:iCs/>
          <w:szCs w:val="24"/>
        </w:rPr>
        <w:t>However, in the case of mining rights withdrawn under section 35.1, and consistent with the intent and nature of the withdrawals and the purpose of this Policy, the Ministry will exercise enforcement discretion with hobby mineral collectors who are carrying out their activities as described in this Policy on lands withdrawn pursuant to section 35.1</w:t>
      </w:r>
      <w:r w:rsidRPr="00051AA8">
        <w:rPr>
          <w:rFonts w:cs="Arial"/>
          <w:szCs w:val="24"/>
        </w:rPr>
        <w:t>.”</w:t>
      </w:r>
    </w:p>
    <w:p w14:paraId="6BBD6C8D" w14:textId="77777777" w:rsidR="00051AA8" w:rsidRPr="00051AA8" w:rsidRDefault="00051AA8">
      <w:pPr>
        <w:numPr>
          <w:ilvl w:val="0"/>
          <w:numId w:val="8"/>
        </w:numPr>
        <w:ind w:left="360"/>
        <w:rPr>
          <w:rFonts w:cs="Arial"/>
          <w:szCs w:val="24"/>
        </w:rPr>
      </w:pPr>
      <w:r w:rsidRPr="00051AA8">
        <w:rPr>
          <w:rFonts w:cs="Arial"/>
          <w:szCs w:val="24"/>
        </w:rPr>
        <w:t>This provision is missing from the version of the draft Mineral Collecting Guide posted on the Environmental Registry.</w:t>
      </w:r>
    </w:p>
    <w:p w14:paraId="5CFA4C31" w14:textId="5C113006" w:rsidR="00051AA8" w:rsidRPr="00051AA8" w:rsidRDefault="00BC6481">
      <w:pPr>
        <w:numPr>
          <w:ilvl w:val="0"/>
          <w:numId w:val="8"/>
        </w:numPr>
        <w:rPr>
          <w:rFonts w:cs="Arial"/>
          <w:szCs w:val="24"/>
        </w:rPr>
      </w:pPr>
      <w:r>
        <w:rPr>
          <w:rFonts w:cs="Arial"/>
          <w:szCs w:val="24"/>
        </w:rPr>
        <w:t xml:space="preserve">The </w:t>
      </w:r>
      <w:r w:rsidR="00051AA8" w:rsidRPr="00051AA8">
        <w:rPr>
          <w:rFonts w:cs="Arial"/>
          <w:szCs w:val="24"/>
        </w:rPr>
        <w:t>CCFMS maintains that the missing provision is an essential part of Ontario’s direction to hobby mineral collectors, and asks in the strongest possible terms that it be included in the final version of the Hobby Mineral Collecting Guide.</w:t>
      </w:r>
    </w:p>
    <w:p w14:paraId="0949CE18" w14:textId="77777777" w:rsidR="00051AA8" w:rsidRPr="00051AA8" w:rsidRDefault="00051AA8" w:rsidP="00051AA8">
      <w:pPr>
        <w:rPr>
          <w:rFonts w:cs="Arial"/>
          <w:szCs w:val="24"/>
        </w:rPr>
      </w:pPr>
    </w:p>
    <w:p w14:paraId="6F741D79" w14:textId="77777777" w:rsidR="00051AA8" w:rsidRPr="00051AA8" w:rsidRDefault="00051AA8" w:rsidP="00BC6481">
      <w:pPr>
        <w:rPr>
          <w:rFonts w:cs="Arial"/>
          <w:b/>
          <w:bCs/>
          <w:i/>
          <w:iCs/>
          <w:szCs w:val="24"/>
        </w:rPr>
      </w:pPr>
      <w:r w:rsidRPr="00051AA8">
        <w:rPr>
          <w:rFonts w:cs="Arial"/>
          <w:b/>
          <w:bCs/>
          <w:i/>
          <w:iCs/>
          <w:szCs w:val="24"/>
        </w:rPr>
        <w:t>Page 6 – Respecting landowners’ rights when hobby mineral collecting</w:t>
      </w:r>
    </w:p>
    <w:p w14:paraId="6F3C4118" w14:textId="77777777" w:rsidR="00051AA8" w:rsidRPr="00BC6481" w:rsidRDefault="00051AA8">
      <w:pPr>
        <w:pStyle w:val="ListParagraph"/>
        <w:numPr>
          <w:ilvl w:val="0"/>
          <w:numId w:val="9"/>
        </w:numPr>
        <w:ind w:left="360"/>
        <w:rPr>
          <w:rFonts w:cs="Arial"/>
          <w:szCs w:val="24"/>
        </w:rPr>
      </w:pPr>
      <w:r w:rsidRPr="00BC6481">
        <w:rPr>
          <w:rFonts w:cs="Arial"/>
          <w:szCs w:val="24"/>
        </w:rPr>
        <w:t>This section indicates that “</w:t>
      </w:r>
      <w:r w:rsidRPr="00BC6481">
        <w:rPr>
          <w:rFonts w:cs="Arial"/>
          <w:i/>
          <w:iCs/>
          <w:szCs w:val="24"/>
        </w:rPr>
        <w:t>hobby mineral collecting opportunities may exist on lands other than lands where the mining rights are open for mining claim registration</w:t>
      </w:r>
      <w:r w:rsidRPr="00BC6481">
        <w:rPr>
          <w:rFonts w:cs="Arial"/>
          <w:szCs w:val="24"/>
        </w:rPr>
        <w:t>.” It goes on to list several instances where third-party interests may exist.</w:t>
      </w:r>
    </w:p>
    <w:p w14:paraId="759A19AC" w14:textId="77777777" w:rsidR="00051AA8" w:rsidRPr="00BC6481" w:rsidRDefault="00051AA8">
      <w:pPr>
        <w:pStyle w:val="ListParagraph"/>
        <w:numPr>
          <w:ilvl w:val="0"/>
          <w:numId w:val="9"/>
        </w:numPr>
        <w:ind w:left="720"/>
        <w:rPr>
          <w:rFonts w:cs="Arial"/>
          <w:szCs w:val="24"/>
        </w:rPr>
      </w:pPr>
      <w:r w:rsidRPr="00BC6481">
        <w:rPr>
          <w:rFonts w:cs="Arial"/>
          <w:szCs w:val="24"/>
        </w:rPr>
        <w:t xml:space="preserve">One thing that is missing in the draft Hobby Mineral Collecting Guide is an indication that where there are no landowners (i.e., both the </w:t>
      </w:r>
      <w:r w:rsidRPr="00BC6481">
        <w:rPr>
          <w:rFonts w:cs="Arial"/>
          <w:b/>
          <w:bCs/>
          <w:i/>
          <w:iCs/>
          <w:szCs w:val="24"/>
        </w:rPr>
        <w:t>mining rights and surface rights are vested in the Crown</w:t>
      </w:r>
      <w:r w:rsidRPr="00BC6481">
        <w:rPr>
          <w:rFonts w:cs="Arial"/>
          <w:szCs w:val="24"/>
        </w:rPr>
        <w:t>) no permissions are required for hobby mineral collecting.</w:t>
      </w:r>
    </w:p>
    <w:p w14:paraId="33D7C150" w14:textId="0AB23023" w:rsidR="00051AA8" w:rsidRPr="00BC6481" w:rsidRDefault="00BC6481">
      <w:pPr>
        <w:pStyle w:val="ListParagraph"/>
        <w:numPr>
          <w:ilvl w:val="0"/>
          <w:numId w:val="9"/>
        </w:numPr>
        <w:ind w:left="360"/>
        <w:rPr>
          <w:rFonts w:cs="Arial"/>
          <w:szCs w:val="24"/>
        </w:rPr>
      </w:pPr>
      <w:r>
        <w:rPr>
          <w:rFonts w:cs="Arial"/>
          <w:szCs w:val="24"/>
        </w:rPr>
        <w:t xml:space="preserve">The </w:t>
      </w:r>
      <w:r w:rsidR="00051AA8" w:rsidRPr="00BC6481">
        <w:rPr>
          <w:rFonts w:cs="Arial"/>
          <w:szCs w:val="24"/>
        </w:rPr>
        <w:t>CCFMS recommends the foregoing information be added somewhere in the Hobby Mineral Collecting Guide.</w:t>
      </w:r>
    </w:p>
    <w:p w14:paraId="771FEE34" w14:textId="6E05C57A" w:rsidR="00051AA8" w:rsidRDefault="00051AA8" w:rsidP="00051AA8">
      <w:pPr>
        <w:rPr>
          <w:rFonts w:cs="Arial"/>
          <w:szCs w:val="24"/>
        </w:rPr>
      </w:pPr>
    </w:p>
    <w:p w14:paraId="6E75BD92" w14:textId="35F68BBE" w:rsidR="00266334" w:rsidRDefault="00266334" w:rsidP="00051AA8">
      <w:pPr>
        <w:rPr>
          <w:rFonts w:cs="Arial"/>
          <w:szCs w:val="24"/>
        </w:rPr>
      </w:pPr>
    </w:p>
    <w:p w14:paraId="4E5BBBAF" w14:textId="77777777" w:rsidR="00266334" w:rsidRPr="00051AA8" w:rsidRDefault="00266334" w:rsidP="00051AA8">
      <w:pPr>
        <w:rPr>
          <w:rFonts w:cs="Arial"/>
          <w:szCs w:val="24"/>
        </w:rPr>
      </w:pPr>
    </w:p>
    <w:p w14:paraId="1F02406C" w14:textId="266DFDD9" w:rsidR="00051AA8" w:rsidRPr="00051AA8" w:rsidRDefault="00051AA8" w:rsidP="00BC6481">
      <w:pPr>
        <w:rPr>
          <w:rFonts w:cs="Arial"/>
          <w:b/>
          <w:bCs/>
          <w:i/>
          <w:iCs/>
          <w:szCs w:val="24"/>
        </w:rPr>
      </w:pPr>
      <w:r w:rsidRPr="00051AA8">
        <w:rPr>
          <w:rFonts w:cs="Arial"/>
          <w:b/>
          <w:bCs/>
          <w:i/>
          <w:iCs/>
          <w:szCs w:val="24"/>
        </w:rPr>
        <w:lastRenderedPageBreak/>
        <w:t>Page 6 – Respecting landowners’ rights when hobby mineral collecting</w:t>
      </w:r>
    </w:p>
    <w:p w14:paraId="011C6772" w14:textId="77777777" w:rsidR="00051AA8" w:rsidRPr="00BC6481" w:rsidRDefault="00051AA8">
      <w:pPr>
        <w:pStyle w:val="ListParagraph"/>
        <w:numPr>
          <w:ilvl w:val="0"/>
          <w:numId w:val="10"/>
        </w:numPr>
        <w:ind w:left="360"/>
        <w:rPr>
          <w:rFonts w:cs="Arial"/>
          <w:szCs w:val="24"/>
        </w:rPr>
      </w:pPr>
      <w:r w:rsidRPr="00BC6481">
        <w:rPr>
          <w:rFonts w:cs="Arial"/>
          <w:szCs w:val="24"/>
        </w:rPr>
        <w:t>The last clause states “</w:t>
      </w:r>
      <w:r w:rsidRPr="00BC6481">
        <w:rPr>
          <w:rFonts w:cs="Arial"/>
          <w:i/>
          <w:iCs/>
          <w:szCs w:val="24"/>
          <w:lang w:val="en"/>
        </w:rPr>
        <w:t>Any arrangements reached between the hobby mineral collector and the third-party interest holder regarding access, timing, extraction methods</w:t>
      </w:r>
      <w:r w:rsidRPr="00BC6481">
        <w:rPr>
          <w:rFonts w:cs="Arial"/>
          <w:i/>
          <w:iCs/>
          <w:szCs w:val="24"/>
        </w:rPr>
        <w:t>,</w:t>
      </w:r>
      <w:r w:rsidRPr="00BC6481">
        <w:rPr>
          <w:rFonts w:cs="Arial"/>
          <w:i/>
          <w:iCs/>
          <w:szCs w:val="24"/>
          <w:lang w:val="en"/>
        </w:rPr>
        <w:t xml:space="preserve"> and otherwise are considered private as between them, and the ministry has no regulatory control or involvement</w:t>
      </w:r>
      <w:r w:rsidRPr="00BC6481">
        <w:rPr>
          <w:rFonts w:cs="Arial"/>
          <w:szCs w:val="24"/>
          <w:lang w:val="en"/>
        </w:rPr>
        <w:t>.</w:t>
      </w:r>
      <w:r w:rsidRPr="00BC6481">
        <w:rPr>
          <w:rFonts w:cs="Arial"/>
          <w:szCs w:val="24"/>
        </w:rPr>
        <w:t>”</w:t>
      </w:r>
    </w:p>
    <w:p w14:paraId="39B94307" w14:textId="77777777" w:rsidR="00051AA8" w:rsidRPr="00BC6481" w:rsidRDefault="00051AA8">
      <w:pPr>
        <w:pStyle w:val="ListParagraph"/>
        <w:numPr>
          <w:ilvl w:val="0"/>
          <w:numId w:val="10"/>
        </w:numPr>
        <w:ind w:left="720"/>
        <w:rPr>
          <w:rFonts w:cs="Arial"/>
          <w:szCs w:val="24"/>
        </w:rPr>
      </w:pPr>
      <w:r w:rsidRPr="00BC6481">
        <w:rPr>
          <w:rFonts w:cs="Arial"/>
          <w:szCs w:val="24"/>
        </w:rPr>
        <w:t>This clause would seemingly allow hobby mineral collectors to use collecting methods (e.g., power saws and micro-blasters) where the surface rights are privately held and the third party holding the surface rights agrees, even where the mining rights are held by the Crown. In other words, it would seemingly allow mineral collectors to use collecting methods held that would not be allowed under the provisions listed on page 2 under “About hobby mineral collecting.”</w:t>
      </w:r>
    </w:p>
    <w:p w14:paraId="134D2961" w14:textId="0F19AEAC" w:rsidR="00051AA8" w:rsidRPr="00BC6481" w:rsidRDefault="00BC6481">
      <w:pPr>
        <w:pStyle w:val="ListParagraph"/>
        <w:numPr>
          <w:ilvl w:val="0"/>
          <w:numId w:val="10"/>
        </w:numPr>
        <w:ind w:left="360"/>
        <w:rPr>
          <w:rFonts w:cs="Arial"/>
          <w:szCs w:val="24"/>
        </w:rPr>
      </w:pPr>
      <w:r>
        <w:rPr>
          <w:rFonts w:cs="Arial"/>
          <w:szCs w:val="24"/>
        </w:rPr>
        <w:t xml:space="preserve">The </w:t>
      </w:r>
      <w:r w:rsidR="00051AA8" w:rsidRPr="00BC6481">
        <w:rPr>
          <w:rFonts w:cs="Arial"/>
          <w:szCs w:val="24"/>
        </w:rPr>
        <w:t xml:space="preserve">CCFMS recommends that this </w:t>
      </w:r>
      <w:r w:rsidR="00051AA8" w:rsidRPr="007E183E">
        <w:rPr>
          <w:rFonts w:cs="Arial"/>
          <w:b/>
          <w:bCs/>
          <w:i/>
          <w:iCs/>
          <w:szCs w:val="24"/>
        </w:rPr>
        <w:t>inconsistency be reconciled</w:t>
      </w:r>
      <w:r w:rsidR="00051AA8" w:rsidRPr="00BC6481">
        <w:rPr>
          <w:rFonts w:cs="Arial"/>
          <w:szCs w:val="24"/>
        </w:rPr>
        <w:t xml:space="preserve"> to avoid confusion on the part of hobby mineral collectors.</w:t>
      </w:r>
    </w:p>
    <w:p w14:paraId="12393845" w14:textId="77777777" w:rsidR="00051AA8" w:rsidRPr="00051AA8" w:rsidRDefault="00051AA8" w:rsidP="00051AA8">
      <w:pPr>
        <w:rPr>
          <w:rFonts w:cs="Arial"/>
          <w:szCs w:val="24"/>
        </w:rPr>
      </w:pPr>
    </w:p>
    <w:p w14:paraId="3830743A" w14:textId="77777777" w:rsidR="00051AA8" w:rsidRPr="00051AA8" w:rsidRDefault="00051AA8" w:rsidP="00BC6481">
      <w:pPr>
        <w:rPr>
          <w:rFonts w:cs="Arial"/>
          <w:b/>
          <w:bCs/>
          <w:i/>
          <w:iCs/>
          <w:szCs w:val="24"/>
        </w:rPr>
      </w:pPr>
      <w:r w:rsidRPr="00051AA8">
        <w:rPr>
          <w:rFonts w:cs="Arial"/>
          <w:b/>
          <w:bCs/>
          <w:i/>
          <w:iCs/>
          <w:szCs w:val="24"/>
        </w:rPr>
        <w:t>Page 6 – Contact</w:t>
      </w:r>
    </w:p>
    <w:p w14:paraId="12312936" w14:textId="77777777" w:rsidR="00051AA8" w:rsidRPr="00051AA8" w:rsidRDefault="00051AA8">
      <w:pPr>
        <w:numPr>
          <w:ilvl w:val="0"/>
          <w:numId w:val="11"/>
        </w:numPr>
        <w:ind w:left="360"/>
        <w:rPr>
          <w:rFonts w:cs="Arial"/>
          <w:szCs w:val="24"/>
        </w:rPr>
      </w:pPr>
      <w:r w:rsidRPr="00051AA8">
        <w:rPr>
          <w:rFonts w:cs="Arial"/>
          <w:szCs w:val="24"/>
        </w:rPr>
        <w:t>The fourth paragraph of the Offences and penalties section states “</w:t>
      </w:r>
      <w:r w:rsidRPr="00051AA8">
        <w:rPr>
          <w:rFonts w:cs="Arial"/>
          <w:i/>
          <w:iCs/>
          <w:szCs w:val="24"/>
        </w:rPr>
        <w:t>It is the hobby mineral collector’s responsibility to confirm their legal obligations</w:t>
      </w:r>
      <w:r w:rsidRPr="00051AA8">
        <w:rPr>
          <w:rFonts w:cs="Arial"/>
          <w:szCs w:val="24"/>
        </w:rPr>
        <w:t>.’ The “</w:t>
      </w:r>
      <w:r w:rsidRPr="00051AA8">
        <w:rPr>
          <w:rFonts w:cs="Arial"/>
          <w:i/>
          <w:iCs/>
          <w:szCs w:val="24"/>
        </w:rPr>
        <w:t>Contact</w:t>
      </w:r>
      <w:r w:rsidRPr="00051AA8">
        <w:rPr>
          <w:rFonts w:cs="Arial"/>
          <w:szCs w:val="24"/>
        </w:rPr>
        <w:t>” section that follows provides only a very general direction to contact Mining Lands Section.</w:t>
      </w:r>
    </w:p>
    <w:p w14:paraId="0306B02C" w14:textId="77777777" w:rsidR="00051AA8" w:rsidRPr="00051AA8" w:rsidRDefault="00051AA8">
      <w:pPr>
        <w:numPr>
          <w:ilvl w:val="0"/>
          <w:numId w:val="11"/>
        </w:numPr>
        <w:rPr>
          <w:rFonts w:cs="Arial"/>
          <w:szCs w:val="24"/>
        </w:rPr>
      </w:pPr>
      <w:r w:rsidRPr="00051AA8">
        <w:rPr>
          <w:rFonts w:cs="Arial"/>
          <w:szCs w:val="24"/>
        </w:rPr>
        <w:t>This direction may result in the ministry receiving many annoying calls from people who don’t know what is available to them, or what to ask for.</w:t>
      </w:r>
    </w:p>
    <w:p w14:paraId="32A13A43" w14:textId="5F2D409E" w:rsidR="00051AA8" w:rsidRPr="00051AA8" w:rsidRDefault="00BC6481">
      <w:pPr>
        <w:numPr>
          <w:ilvl w:val="0"/>
          <w:numId w:val="11"/>
        </w:numPr>
        <w:ind w:left="360"/>
        <w:rPr>
          <w:rFonts w:cs="Arial"/>
          <w:szCs w:val="24"/>
        </w:rPr>
      </w:pPr>
      <w:r>
        <w:rPr>
          <w:rFonts w:cs="Arial"/>
          <w:szCs w:val="24"/>
        </w:rPr>
        <w:t xml:space="preserve">The </w:t>
      </w:r>
      <w:r w:rsidR="00051AA8" w:rsidRPr="00051AA8">
        <w:rPr>
          <w:rFonts w:cs="Arial"/>
          <w:szCs w:val="24"/>
        </w:rPr>
        <w:t xml:space="preserve">CCFMS recommends that an updated version of the informative </w:t>
      </w:r>
      <w:r w:rsidR="00051AA8" w:rsidRPr="007E183E">
        <w:rPr>
          <w:rFonts w:cs="Arial"/>
          <w:b/>
          <w:bCs/>
          <w:i/>
          <w:iCs/>
          <w:szCs w:val="24"/>
        </w:rPr>
        <w:t>“Where to Find Information” section</w:t>
      </w:r>
      <w:r w:rsidR="00051AA8" w:rsidRPr="00051AA8">
        <w:rPr>
          <w:rFonts w:cs="Arial"/>
          <w:szCs w:val="24"/>
        </w:rPr>
        <w:t xml:space="preserve"> that was included in the 2014 draft Mineral Collecting Policy </w:t>
      </w:r>
      <w:r w:rsidR="00051AA8" w:rsidRPr="007E183E">
        <w:rPr>
          <w:rFonts w:cs="Arial"/>
          <w:b/>
          <w:bCs/>
          <w:i/>
          <w:iCs/>
          <w:szCs w:val="24"/>
        </w:rPr>
        <w:t>be added</w:t>
      </w:r>
      <w:r w:rsidR="00051AA8" w:rsidRPr="00051AA8">
        <w:rPr>
          <w:rFonts w:cs="Arial"/>
          <w:szCs w:val="24"/>
        </w:rPr>
        <w:t xml:space="preserve"> to the Hobby Mineral Collecting Guide to assist collectors, and to minimize the number of public inquiries that the ministry will have to handle.</w:t>
      </w:r>
    </w:p>
    <w:p w14:paraId="6E44F19C" w14:textId="77777777" w:rsidR="00051AA8" w:rsidRPr="00051AA8" w:rsidRDefault="00051AA8" w:rsidP="00051AA8">
      <w:pPr>
        <w:rPr>
          <w:rFonts w:cs="Arial"/>
          <w:szCs w:val="24"/>
        </w:rPr>
      </w:pPr>
    </w:p>
    <w:p w14:paraId="65F5D346" w14:textId="77777777" w:rsidR="00051AA8" w:rsidRPr="00051AA8" w:rsidRDefault="00051AA8" w:rsidP="00BC6481">
      <w:pPr>
        <w:rPr>
          <w:rFonts w:cs="Arial"/>
          <w:b/>
          <w:bCs/>
          <w:i/>
          <w:iCs/>
          <w:szCs w:val="24"/>
        </w:rPr>
      </w:pPr>
      <w:r w:rsidRPr="00051AA8">
        <w:rPr>
          <w:rFonts w:cs="Arial"/>
          <w:b/>
          <w:bCs/>
          <w:i/>
          <w:iCs/>
          <w:szCs w:val="24"/>
        </w:rPr>
        <w:t>Page 7 – Terms and definitions</w:t>
      </w:r>
    </w:p>
    <w:p w14:paraId="6305DA90" w14:textId="674EA6E4" w:rsidR="00051AA8" w:rsidRPr="00BC6481" w:rsidRDefault="00051AA8">
      <w:pPr>
        <w:pStyle w:val="ListParagraph"/>
        <w:numPr>
          <w:ilvl w:val="0"/>
          <w:numId w:val="12"/>
        </w:numPr>
        <w:ind w:left="360"/>
        <w:rPr>
          <w:rFonts w:cs="Arial"/>
          <w:szCs w:val="24"/>
        </w:rPr>
      </w:pPr>
      <w:r w:rsidRPr="00BC6481">
        <w:rPr>
          <w:rFonts w:cs="Arial"/>
          <w:szCs w:val="24"/>
        </w:rPr>
        <w:t xml:space="preserve">There are a number of </w:t>
      </w:r>
      <w:r w:rsidRPr="007E183E">
        <w:rPr>
          <w:rFonts w:cs="Arial"/>
          <w:b/>
          <w:bCs/>
          <w:i/>
          <w:iCs/>
          <w:szCs w:val="24"/>
        </w:rPr>
        <w:t>definitions</w:t>
      </w:r>
      <w:r w:rsidRPr="00BC6481">
        <w:rPr>
          <w:rFonts w:cs="Arial"/>
          <w:szCs w:val="24"/>
        </w:rPr>
        <w:t xml:space="preserve"> in this section, most of which have been copied directly from the </w:t>
      </w:r>
      <w:r w:rsidRPr="00BC6481">
        <w:rPr>
          <w:rFonts w:cs="Arial"/>
          <w:i/>
          <w:iCs/>
          <w:szCs w:val="24"/>
        </w:rPr>
        <w:t>Mining Act</w:t>
      </w:r>
      <w:r w:rsidRPr="00BC6481">
        <w:rPr>
          <w:rFonts w:cs="Arial"/>
          <w:szCs w:val="24"/>
        </w:rPr>
        <w:t>.</w:t>
      </w:r>
    </w:p>
    <w:p w14:paraId="729EA8FE" w14:textId="586D6462" w:rsidR="00051AA8" w:rsidRPr="00BC6481" w:rsidRDefault="00BC6481">
      <w:pPr>
        <w:pStyle w:val="ListParagraph"/>
        <w:numPr>
          <w:ilvl w:val="0"/>
          <w:numId w:val="12"/>
        </w:numPr>
        <w:ind w:left="720"/>
        <w:rPr>
          <w:rFonts w:cs="Arial"/>
          <w:szCs w:val="24"/>
        </w:rPr>
      </w:pPr>
      <w:r>
        <w:rPr>
          <w:rFonts w:cs="Arial"/>
          <w:szCs w:val="24"/>
        </w:rPr>
        <w:t xml:space="preserve">The </w:t>
      </w:r>
      <w:r w:rsidR="00051AA8" w:rsidRPr="00BC6481">
        <w:rPr>
          <w:rFonts w:cs="Arial"/>
          <w:szCs w:val="24"/>
        </w:rPr>
        <w:t>CCFMS recommends that – for clarity – the references to “</w:t>
      </w:r>
      <w:r w:rsidR="00051AA8" w:rsidRPr="00BC6481">
        <w:rPr>
          <w:rFonts w:cs="Arial"/>
          <w:i/>
          <w:iCs/>
          <w:szCs w:val="24"/>
        </w:rPr>
        <w:t>subsection 38 (2)</w:t>
      </w:r>
      <w:r w:rsidR="00051AA8" w:rsidRPr="00BC6481">
        <w:rPr>
          <w:rFonts w:cs="Arial"/>
          <w:szCs w:val="24"/>
        </w:rPr>
        <w:t>” and “</w:t>
      </w:r>
      <w:r w:rsidR="00051AA8" w:rsidRPr="00BC6481">
        <w:rPr>
          <w:rFonts w:cs="Arial"/>
          <w:i/>
          <w:iCs/>
          <w:szCs w:val="24"/>
        </w:rPr>
        <w:t>section 38.2 or 38.3</w:t>
      </w:r>
      <w:r w:rsidR="00051AA8" w:rsidRPr="00BC6481">
        <w:rPr>
          <w:rFonts w:cs="Arial"/>
          <w:szCs w:val="24"/>
        </w:rPr>
        <w:t>” be modified to read “</w:t>
      </w:r>
      <w:r w:rsidR="00051AA8" w:rsidRPr="00BC6481">
        <w:rPr>
          <w:rFonts w:cs="Arial"/>
          <w:i/>
          <w:iCs/>
          <w:szCs w:val="24"/>
        </w:rPr>
        <w:t>subsection 38 (2) under the Mining Act</w:t>
      </w:r>
      <w:r w:rsidR="00051AA8" w:rsidRPr="00BC6481">
        <w:rPr>
          <w:rFonts w:cs="Arial"/>
          <w:szCs w:val="24"/>
        </w:rPr>
        <w:t>” and “</w:t>
      </w:r>
      <w:r w:rsidR="00051AA8" w:rsidRPr="00BC6481">
        <w:rPr>
          <w:rFonts w:cs="Arial"/>
          <w:i/>
          <w:iCs/>
          <w:szCs w:val="24"/>
        </w:rPr>
        <w:t>section 38.2 or 38.3 of the Mining Act</w:t>
      </w:r>
      <w:r w:rsidR="00051AA8" w:rsidRPr="00BC6481">
        <w:rPr>
          <w:rFonts w:cs="Arial"/>
          <w:szCs w:val="24"/>
        </w:rPr>
        <w:t xml:space="preserve">” to differentiate them from the later references to the </w:t>
      </w:r>
      <w:r w:rsidR="00051AA8" w:rsidRPr="00BC6481">
        <w:rPr>
          <w:rFonts w:cs="Arial"/>
          <w:i/>
          <w:iCs/>
          <w:szCs w:val="24"/>
        </w:rPr>
        <w:t>Aggregate Resources and Mining Modernization Act, 2017</w:t>
      </w:r>
      <w:r w:rsidR="00051AA8" w:rsidRPr="00BC6481">
        <w:rPr>
          <w:rFonts w:cs="Arial"/>
          <w:szCs w:val="24"/>
        </w:rPr>
        <w:t>.</w:t>
      </w:r>
    </w:p>
    <w:p w14:paraId="79411F99" w14:textId="77777777" w:rsidR="00BC6481" w:rsidRDefault="00BC6481">
      <w:pPr>
        <w:pStyle w:val="ListParagraph"/>
        <w:numPr>
          <w:ilvl w:val="0"/>
          <w:numId w:val="12"/>
        </w:numPr>
        <w:ind w:left="720"/>
        <w:rPr>
          <w:rFonts w:cs="Arial"/>
          <w:szCs w:val="24"/>
        </w:rPr>
      </w:pPr>
      <w:r>
        <w:rPr>
          <w:rFonts w:cs="Arial"/>
          <w:szCs w:val="24"/>
        </w:rPr>
        <w:t xml:space="preserve">The </w:t>
      </w:r>
      <w:r w:rsidR="00051AA8" w:rsidRPr="00BC6481">
        <w:rPr>
          <w:rFonts w:cs="Arial"/>
          <w:szCs w:val="24"/>
        </w:rPr>
        <w:t xml:space="preserve">CCFMS </w:t>
      </w:r>
      <w:r w:rsidR="00051AA8" w:rsidRPr="00BC6481">
        <w:rPr>
          <w:rFonts w:cs="Arial"/>
          <w:szCs w:val="24"/>
          <w:u w:val="single"/>
        </w:rPr>
        <w:t>also recommends</w:t>
      </w:r>
      <w:r w:rsidR="00051AA8" w:rsidRPr="00BC6481">
        <w:rPr>
          <w:rFonts w:cs="Arial"/>
          <w:szCs w:val="24"/>
        </w:rPr>
        <w:t xml:space="preserve"> that definitions of patented and unpatented land be added to this section for clarity.</w:t>
      </w:r>
    </w:p>
    <w:p w14:paraId="4BC5FA94" w14:textId="302C9544" w:rsidR="00051AA8" w:rsidRPr="00BC6481" w:rsidRDefault="00051AA8" w:rsidP="007E183E">
      <w:pPr>
        <w:pStyle w:val="ListParagraph"/>
        <w:numPr>
          <w:ilvl w:val="0"/>
          <w:numId w:val="12"/>
        </w:numPr>
        <w:ind w:left="360"/>
        <w:rPr>
          <w:rFonts w:cs="Arial"/>
          <w:szCs w:val="24"/>
        </w:rPr>
      </w:pPr>
      <w:r w:rsidRPr="00BC6481">
        <w:rPr>
          <w:rFonts w:cs="Arial"/>
          <w:szCs w:val="24"/>
        </w:rPr>
        <w:t xml:space="preserve">These were included in the 2014 draft of the Hobby Mineral Collecting Policy reviewed by </w:t>
      </w:r>
      <w:r w:rsidR="007E183E">
        <w:rPr>
          <w:rFonts w:cs="Arial"/>
          <w:szCs w:val="24"/>
        </w:rPr>
        <w:t xml:space="preserve">the </w:t>
      </w:r>
      <w:r w:rsidRPr="00BC6481">
        <w:rPr>
          <w:rFonts w:cs="Arial"/>
          <w:szCs w:val="24"/>
        </w:rPr>
        <w:t>CCFMS.</w:t>
      </w:r>
    </w:p>
    <w:p w14:paraId="73230312" w14:textId="77777777" w:rsidR="00424FA5" w:rsidRPr="001F10C9" w:rsidRDefault="00424FA5" w:rsidP="00150A2A">
      <w:pPr>
        <w:rPr>
          <w:rFonts w:cs="Arial"/>
          <w:szCs w:val="24"/>
        </w:rPr>
      </w:pPr>
    </w:p>
    <w:sectPr w:rsidR="00424FA5" w:rsidRPr="001F10C9" w:rsidSect="00266334">
      <w:headerReference w:type="default" r:id="rId8"/>
      <w:footerReference w:type="default" r:id="rId9"/>
      <w:headerReference w:type="first" r:id="rId10"/>
      <w:pgSz w:w="12240" w:h="15840" w:code="1"/>
      <w:pgMar w:top="720" w:right="720" w:bottom="360" w:left="72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422B" w14:textId="77777777" w:rsidR="000D56B1" w:rsidRDefault="000D56B1" w:rsidP="009245EB">
      <w:r>
        <w:separator/>
      </w:r>
    </w:p>
  </w:endnote>
  <w:endnote w:type="continuationSeparator" w:id="0">
    <w:p w14:paraId="355F49ED" w14:textId="77777777" w:rsidR="000D56B1" w:rsidRDefault="000D56B1" w:rsidP="0092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Cs/>
        <w:color w:val="auto"/>
        <w:sz w:val="16"/>
        <w:szCs w:val="16"/>
      </w:rPr>
      <w:id w:val="1528913267"/>
      <w:docPartObj>
        <w:docPartGallery w:val="Page Numbers (Bottom of Page)"/>
        <w:docPartUnique/>
      </w:docPartObj>
    </w:sdtPr>
    <w:sdtContent>
      <w:sdt>
        <w:sdtPr>
          <w:rPr>
            <w:iCs/>
            <w:color w:val="auto"/>
            <w:sz w:val="16"/>
            <w:szCs w:val="16"/>
          </w:rPr>
          <w:id w:val="-1705238520"/>
          <w:docPartObj>
            <w:docPartGallery w:val="Page Numbers (Top of Page)"/>
            <w:docPartUnique/>
          </w:docPartObj>
        </w:sdtPr>
        <w:sdtContent>
          <w:tbl>
            <w:tblPr>
              <w:tblW w:w="5000" w:type="pct"/>
              <w:tblBorders>
                <w:top w:val="thickThinMediumGap" w:sz="12" w:space="0" w:color="auto"/>
                <w:left w:val="thickThinMediumGap" w:sz="12" w:space="0" w:color="auto"/>
                <w:bottom w:val="thickThinMediumGap" w:sz="12" w:space="0" w:color="auto"/>
                <w:right w:val="thinThickMediumGap" w:sz="12" w:space="0" w:color="auto"/>
              </w:tblBorders>
              <w:tblLook w:val="0000" w:firstRow="0" w:lastRow="0" w:firstColumn="0" w:lastColumn="0" w:noHBand="0" w:noVBand="0"/>
            </w:tblPr>
            <w:tblGrid>
              <w:gridCol w:w="10800"/>
            </w:tblGrid>
            <w:tr w:rsidR="00BF4C5D" w:rsidRPr="00EC1EC1" w14:paraId="4208BEF1" w14:textId="0410563E" w:rsidTr="000E22BF">
              <w:trPr>
                <w:trHeight w:val="288"/>
              </w:trPr>
              <w:tc>
                <w:tcPr>
                  <w:tcW w:w="5000" w:type="pct"/>
                  <w:tcBorders>
                    <w:top w:val="thickThinMediumGap" w:sz="12" w:space="0" w:color="auto"/>
                    <w:left w:val="nil"/>
                    <w:bottom w:val="nil"/>
                    <w:right w:val="nil"/>
                  </w:tcBorders>
                </w:tcPr>
                <w:p w14:paraId="29E7F0AC" w14:textId="12E29E2E" w:rsidR="00BF4C5D" w:rsidRPr="00EC1EC1" w:rsidRDefault="00BF4C5D" w:rsidP="00AF54F4">
                  <w:pPr>
                    <w:pStyle w:val="Footer"/>
                    <w:tabs>
                      <w:tab w:val="clear" w:pos="9360"/>
                      <w:tab w:val="right" w:pos="10425"/>
                    </w:tabs>
                    <w:jc w:val="left"/>
                    <w:rPr>
                      <w:iCs/>
                      <w:color w:val="auto"/>
                      <w:sz w:val="16"/>
                      <w:szCs w:val="16"/>
                      <w:lang w:val="fr-CA"/>
                    </w:rPr>
                  </w:pPr>
                  <w:r w:rsidRPr="00A6740C">
                    <w:rPr>
                      <w:iCs/>
                      <w:color w:val="auto"/>
                      <w:sz w:val="16"/>
                      <w:szCs w:val="16"/>
                    </w:rPr>
                    <w:t>Serving geology clubs in Central Canada since 1969 /</w:t>
                  </w:r>
                  <w:r w:rsidRPr="00EC1EC1">
                    <w:rPr>
                      <w:iCs/>
                      <w:color w:val="auto"/>
                      <w:sz w:val="16"/>
                      <w:szCs w:val="16"/>
                      <w:lang w:val="fr-CA"/>
                    </w:rPr>
                    <w:t xml:space="preserve"> Au service des clubs de </w:t>
                  </w:r>
                  <w:r w:rsidR="00DE5F01" w:rsidRPr="00EC1EC1">
                    <w:rPr>
                      <w:iCs/>
                      <w:color w:val="auto"/>
                      <w:sz w:val="16"/>
                      <w:szCs w:val="16"/>
                    </w:rPr>
                    <w:t>minéralogie</w:t>
                  </w:r>
                  <w:r w:rsidRPr="00EC1EC1">
                    <w:rPr>
                      <w:iCs/>
                      <w:color w:val="auto"/>
                      <w:sz w:val="16"/>
                      <w:szCs w:val="16"/>
                      <w:lang w:val="fr-CA"/>
                    </w:rPr>
                    <w:t xml:space="preserve"> du centre du Canada depuis 1969</w:t>
                  </w:r>
                  <w:r w:rsidR="00AF54F4">
                    <w:rPr>
                      <w:iCs/>
                      <w:color w:val="auto"/>
                      <w:sz w:val="16"/>
                      <w:szCs w:val="16"/>
                      <w:lang w:val="fr-CA"/>
                    </w:rPr>
                    <w:t xml:space="preserve">                   </w:t>
                  </w:r>
                  <w:r w:rsidRPr="00EC1EC1">
                    <w:rPr>
                      <w:iCs/>
                      <w:color w:val="auto"/>
                      <w:sz w:val="16"/>
                      <w:szCs w:val="16"/>
                      <w:lang w:val="fr-CA"/>
                    </w:rPr>
                    <w:t xml:space="preserve">Page </w:t>
                  </w:r>
                  <w:r w:rsidRPr="00EC1EC1">
                    <w:rPr>
                      <w:b/>
                      <w:bCs/>
                      <w:iCs/>
                      <w:color w:val="auto"/>
                      <w:sz w:val="16"/>
                      <w:szCs w:val="16"/>
                    </w:rPr>
                    <w:fldChar w:fldCharType="begin"/>
                  </w:r>
                  <w:r w:rsidRPr="00EC1EC1">
                    <w:rPr>
                      <w:b/>
                      <w:bCs/>
                      <w:iCs/>
                      <w:color w:val="auto"/>
                      <w:sz w:val="16"/>
                      <w:szCs w:val="16"/>
                      <w:lang w:val="fr-CA"/>
                    </w:rPr>
                    <w:instrText xml:space="preserve"> PAGE </w:instrText>
                  </w:r>
                  <w:r w:rsidRPr="00EC1EC1">
                    <w:rPr>
                      <w:b/>
                      <w:bCs/>
                      <w:iCs/>
                      <w:color w:val="auto"/>
                      <w:sz w:val="16"/>
                      <w:szCs w:val="16"/>
                    </w:rPr>
                    <w:fldChar w:fldCharType="separate"/>
                  </w:r>
                  <w:r w:rsidRPr="00EC1EC1">
                    <w:rPr>
                      <w:b/>
                      <w:bCs/>
                      <w:iCs/>
                      <w:color w:val="auto"/>
                      <w:sz w:val="16"/>
                      <w:szCs w:val="16"/>
                      <w:lang w:val="fr-CA"/>
                    </w:rPr>
                    <w:t>1</w:t>
                  </w:r>
                  <w:r w:rsidRPr="00EC1EC1">
                    <w:rPr>
                      <w:color w:val="auto"/>
                      <w:sz w:val="16"/>
                      <w:szCs w:val="16"/>
                    </w:rPr>
                    <w:fldChar w:fldCharType="end"/>
                  </w:r>
                  <w:r w:rsidRPr="00EC1EC1">
                    <w:rPr>
                      <w:iCs/>
                      <w:color w:val="auto"/>
                      <w:sz w:val="16"/>
                      <w:szCs w:val="16"/>
                      <w:lang w:val="fr-CA"/>
                    </w:rPr>
                    <w:t xml:space="preserve"> of </w:t>
                  </w:r>
                  <w:r w:rsidRPr="00EC1EC1">
                    <w:rPr>
                      <w:b/>
                      <w:bCs/>
                      <w:iCs/>
                      <w:color w:val="auto"/>
                      <w:sz w:val="16"/>
                      <w:szCs w:val="16"/>
                    </w:rPr>
                    <w:fldChar w:fldCharType="begin"/>
                  </w:r>
                  <w:r w:rsidRPr="00EC1EC1">
                    <w:rPr>
                      <w:b/>
                      <w:bCs/>
                      <w:iCs/>
                      <w:color w:val="auto"/>
                      <w:sz w:val="16"/>
                      <w:szCs w:val="16"/>
                      <w:lang w:val="fr-CA"/>
                    </w:rPr>
                    <w:instrText xml:space="preserve"> NUMPAGES  </w:instrText>
                  </w:r>
                  <w:r w:rsidRPr="00EC1EC1">
                    <w:rPr>
                      <w:b/>
                      <w:bCs/>
                      <w:iCs/>
                      <w:color w:val="auto"/>
                      <w:sz w:val="16"/>
                      <w:szCs w:val="16"/>
                    </w:rPr>
                    <w:fldChar w:fldCharType="separate"/>
                  </w:r>
                  <w:r w:rsidRPr="00EC1EC1">
                    <w:rPr>
                      <w:b/>
                      <w:bCs/>
                      <w:iCs/>
                      <w:color w:val="auto"/>
                      <w:sz w:val="16"/>
                      <w:szCs w:val="16"/>
                      <w:lang w:val="fr-CA"/>
                    </w:rPr>
                    <w:t>1</w:t>
                  </w:r>
                  <w:r w:rsidRPr="00EC1EC1">
                    <w:rPr>
                      <w:color w:val="auto"/>
                      <w:sz w:val="16"/>
                      <w:szCs w:val="16"/>
                    </w:rPr>
                    <w:fldChar w:fldCharType="end"/>
                  </w:r>
                </w:p>
              </w:tc>
            </w:tr>
          </w:tbl>
          <w:p w14:paraId="57750D9B" w14:textId="44C72082" w:rsidR="000E0BD4" w:rsidRPr="00EC1EC1" w:rsidRDefault="00000000" w:rsidP="00BF4C5D">
            <w:pPr>
              <w:pStyle w:val="Footer"/>
              <w:jc w:val="left"/>
              <w:rPr>
                <w:iCs/>
                <w:color w:val="auto"/>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536D" w14:textId="77777777" w:rsidR="000D56B1" w:rsidRDefault="000D56B1" w:rsidP="009245EB">
      <w:r>
        <w:separator/>
      </w:r>
    </w:p>
  </w:footnote>
  <w:footnote w:type="continuationSeparator" w:id="0">
    <w:p w14:paraId="3F2E72BE" w14:textId="77777777" w:rsidR="000D56B1" w:rsidRDefault="000D56B1" w:rsidP="0092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F89D" w14:textId="6BFB553E" w:rsidR="00BF4C5D" w:rsidRPr="00EC1EC1" w:rsidRDefault="00110C85" w:rsidP="00BF4C5D">
    <w:pPr>
      <w:jc w:val="center"/>
      <w:rPr>
        <w:rFonts w:ascii="Times New Roman" w:hAnsi="Times New Roman"/>
        <w:b/>
        <w:bCs/>
        <w:noProof/>
        <w:sz w:val="28"/>
        <w:szCs w:val="28"/>
      </w:rPr>
    </w:pPr>
    <w:r>
      <w:rPr>
        <w:noProof/>
      </w:rPr>
      <w:drawing>
        <wp:anchor distT="0" distB="0" distL="114300" distR="114300" simplePos="0" relativeHeight="251659264" behindDoc="1" locked="0" layoutInCell="1" allowOverlap="1" wp14:anchorId="00EBBCF2" wp14:editId="237F4C71">
          <wp:simplePos x="0" y="0"/>
          <wp:positionH relativeFrom="margin">
            <wp:posOffset>0</wp:posOffset>
          </wp:positionH>
          <wp:positionV relativeFrom="paragraph">
            <wp:posOffset>-169352</wp:posOffset>
          </wp:positionV>
          <wp:extent cx="1056462" cy="914400"/>
          <wp:effectExtent l="0" t="0" r="0" b="0"/>
          <wp:wrapTight wrapText="bothSides">
            <wp:wrapPolygon edited="0">
              <wp:start x="4286" y="0"/>
              <wp:lineTo x="779" y="7200"/>
              <wp:lineTo x="0" y="9450"/>
              <wp:lineTo x="0" y="11700"/>
              <wp:lineTo x="779" y="14400"/>
              <wp:lineTo x="3897" y="21150"/>
              <wp:lineTo x="4286" y="21150"/>
              <wp:lineTo x="16755" y="21150"/>
              <wp:lineTo x="17145" y="21150"/>
              <wp:lineTo x="20262" y="14400"/>
              <wp:lineTo x="21041" y="11700"/>
              <wp:lineTo x="21041" y="9900"/>
              <wp:lineTo x="20652" y="7200"/>
              <wp:lineTo x="16755" y="0"/>
              <wp:lineTo x="4286"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46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C5D" w:rsidRPr="00EC1EC1">
      <w:rPr>
        <w:rFonts w:ascii="Times New Roman" w:hAnsi="Times New Roman"/>
        <w:b/>
        <w:bCs/>
        <w:noProof/>
        <w:sz w:val="28"/>
        <w:szCs w:val="28"/>
      </w:rPr>
      <w:t>Central Canadian Federation of Mineralogical Societies</w:t>
    </w:r>
  </w:p>
  <w:p w14:paraId="4C74981E" w14:textId="75ED32C1" w:rsidR="00BF4C5D" w:rsidRPr="00EC1EC1" w:rsidRDefault="00DE5F01" w:rsidP="00BF4C5D">
    <w:pPr>
      <w:jc w:val="center"/>
      <w:rPr>
        <w:rFonts w:ascii="Times New Roman" w:hAnsi="Times New Roman"/>
        <w:b/>
        <w:bCs/>
        <w:noProof/>
        <w:sz w:val="28"/>
        <w:szCs w:val="28"/>
        <w:lang w:val="fr-CA"/>
      </w:rPr>
    </w:pPr>
    <w:r w:rsidRPr="00EC1EC1">
      <w:rPr>
        <w:rFonts w:ascii="Times New Roman" w:hAnsi="Times New Roman"/>
        <w:b/>
        <w:bCs/>
        <w:noProof/>
        <w:sz w:val="28"/>
        <w:szCs w:val="28"/>
      </w:rPr>
      <w:t>Fédération des sociétés de minéralogie du centre du Canada</w:t>
    </w:r>
  </w:p>
  <w:p w14:paraId="17926F54" w14:textId="77777777" w:rsidR="00266334" w:rsidRPr="00EC1EC1" w:rsidRDefault="00266334" w:rsidP="00266334">
    <w:pPr>
      <w:jc w:val="center"/>
      <w:rPr>
        <w:rFonts w:ascii="Times New Roman" w:hAnsi="Times New Roman"/>
        <w:iCs/>
        <w:noProof/>
        <w:sz w:val="20"/>
      </w:rPr>
    </w:pPr>
    <w:r w:rsidRPr="00EC1EC1">
      <w:rPr>
        <w:rFonts w:ascii="Times New Roman" w:hAnsi="Times New Roman"/>
        <w:iCs/>
        <w:noProof/>
        <w:sz w:val="20"/>
      </w:rPr>
      <w:t xml:space="preserve">CCFMS c/o ROM, </w:t>
    </w:r>
    <w:r w:rsidRPr="00EC1EC1">
      <w:rPr>
        <w:rFonts w:ascii="Times New Roman" w:hAnsi="Times New Roman"/>
        <w:iCs/>
        <w:sz w:val="20"/>
      </w:rPr>
      <w:t>Natural History, 100 Queen’s Park, Toronto ON M5S 2C6</w:t>
    </w:r>
  </w:p>
  <w:p w14:paraId="67C597AB" w14:textId="77777777" w:rsidR="00266334" w:rsidRPr="00EC1EC1" w:rsidRDefault="00266334" w:rsidP="00266334">
    <w:pPr>
      <w:jc w:val="center"/>
      <w:rPr>
        <w:rFonts w:ascii="Times New Roman" w:hAnsi="Times New Roman"/>
        <w:sz w:val="20"/>
        <w:lang w:val="fr-CA"/>
      </w:rPr>
    </w:pPr>
    <w:r w:rsidRPr="00EC1EC1">
      <w:rPr>
        <w:rFonts w:ascii="Times New Roman" w:hAnsi="Times New Roman"/>
        <w:sz w:val="20"/>
        <w:lang w:val="fr-CA"/>
      </w:rPr>
      <w:t xml:space="preserve">FSMCC a/s </w:t>
    </w:r>
    <w:r w:rsidRPr="00EC1EC1">
      <w:rPr>
        <w:rFonts w:ascii="Times New Roman" w:hAnsi="Times New Roman"/>
        <w:iCs/>
        <w:sz w:val="20"/>
        <w:lang w:val="fr-CA"/>
      </w:rPr>
      <w:t xml:space="preserve">ROM, Histoire naturelle, </w:t>
    </w:r>
    <w:r w:rsidRPr="00EC1EC1">
      <w:rPr>
        <w:rFonts w:ascii="Times New Roman" w:hAnsi="Times New Roman"/>
        <w:iCs/>
        <w:sz w:val="20"/>
      </w:rPr>
      <w:t>100 Queen’s Park, Toronto ON M5S 2C6</w:t>
    </w:r>
  </w:p>
  <w:p w14:paraId="22587721" w14:textId="77777777" w:rsidR="00266334" w:rsidRDefault="00266334" w:rsidP="00266334">
    <w:pPr>
      <w:jc w:val="center"/>
      <w:rPr>
        <w:rStyle w:val="Hyperlink"/>
        <w:rFonts w:ascii="Times New Roman" w:hAnsi="Times New Roman"/>
        <w:sz w:val="20"/>
      </w:rPr>
    </w:pPr>
    <w:hyperlink r:id="rId2" w:history="1">
      <w:r w:rsidRPr="00EC1EC1">
        <w:rPr>
          <w:rStyle w:val="Hyperlink"/>
          <w:rFonts w:ascii="Times New Roman" w:hAnsi="Times New Roman"/>
          <w:sz w:val="20"/>
        </w:rPr>
        <w:t>http://www.ccfms.ca/</w:t>
      </w:r>
    </w:hyperlink>
    <w:r w:rsidRPr="00EC1EC1">
      <w:rPr>
        <w:rFonts w:ascii="Times New Roman" w:hAnsi="Times New Roman"/>
        <w:noProof/>
        <w:sz w:val="20"/>
      </w:rPr>
      <w:tab/>
    </w:r>
    <w:r w:rsidRPr="00EC1EC1">
      <w:rPr>
        <w:rFonts w:ascii="Times New Roman" w:hAnsi="Times New Roman"/>
        <w:noProof/>
        <w:sz w:val="20"/>
      </w:rPr>
      <w:tab/>
    </w:r>
    <w:hyperlink r:id="rId3" w:history="1">
      <w:r w:rsidRPr="00EC1EC1">
        <w:rPr>
          <w:rStyle w:val="Hyperlink"/>
          <w:rFonts w:ascii="Times New Roman" w:hAnsi="Times New Roman"/>
          <w:sz w:val="20"/>
        </w:rPr>
        <w:t>executiveofCCFMS@ccfms.ca</w:t>
      </w:r>
    </w:hyperlink>
  </w:p>
  <w:p w14:paraId="3603C259" w14:textId="72F7F0DD" w:rsidR="00051AA8" w:rsidRDefault="00051AA8" w:rsidP="00266334">
    <w:pPr>
      <w:jc w:val="center"/>
      <w:rPr>
        <w:rFonts w:ascii="Times New Roman" w:hAnsi="Times New Roman"/>
        <w:noProof/>
        <w:sz w:val="20"/>
      </w:rPr>
    </w:pPr>
  </w:p>
  <w:p w14:paraId="7302986D" w14:textId="6CCFC524" w:rsidR="00051AA8" w:rsidRPr="00051AA8" w:rsidRDefault="00051AA8" w:rsidP="00051AA8">
    <w:pPr>
      <w:jc w:val="center"/>
      <w:rPr>
        <w:rFonts w:ascii="Times New Roman" w:hAnsi="Times New Roman"/>
        <w:b/>
        <w:bCs/>
        <w:noProof/>
        <w:szCs w:val="24"/>
      </w:rPr>
    </w:pPr>
    <w:r w:rsidRPr="00051AA8">
      <w:rPr>
        <w:rFonts w:ascii="Times New Roman" w:hAnsi="Times New Roman"/>
        <w:b/>
        <w:bCs/>
        <w:noProof/>
        <w:szCs w:val="24"/>
      </w:rPr>
      <w:t>Attachment – Comments and Clarifications</w:t>
    </w:r>
    <w:r>
      <w:rPr>
        <w:rFonts w:ascii="Times New Roman" w:hAnsi="Times New Roman"/>
        <w:b/>
        <w:bCs/>
        <w:noProof/>
        <w:szCs w:val="24"/>
      </w:rPr>
      <w:t xml:space="preserve"> re: Missing Critical Provisions</w:t>
    </w:r>
  </w:p>
  <w:p w14:paraId="44C46192" w14:textId="63825CC7" w:rsidR="00051AA8" w:rsidRPr="00F03089" w:rsidRDefault="00051AA8" w:rsidP="00051AA8">
    <w:pPr>
      <w:jc w:val="center"/>
      <w:rPr>
        <w:rFonts w:ascii="Times New Roman" w:hAnsi="Times New Roman" w:cs="Times New Roman"/>
        <w:noProof/>
        <w:szCs w:val="24"/>
      </w:rPr>
    </w:pPr>
    <w:r w:rsidRPr="00F03089">
      <w:rPr>
        <w:rFonts w:ascii="Times New Roman" w:hAnsi="Times New Roman" w:cs="Times New Roman"/>
        <w:b/>
        <w:bCs/>
        <w:noProof/>
        <w:szCs w:val="24"/>
      </w:rPr>
      <w:t>Proposed Ontario Hobby Mineral Collecting Guide</w:t>
    </w:r>
    <w:r w:rsidR="00F03089" w:rsidRPr="00F03089">
      <w:rPr>
        <w:rFonts w:ascii="Times New Roman" w:hAnsi="Times New Roman" w:cs="Times New Roman"/>
        <w:b/>
        <w:bCs/>
        <w:noProof/>
        <w:szCs w:val="24"/>
      </w:rPr>
      <w:t xml:space="preserve"> </w:t>
    </w:r>
    <w:r w:rsidR="00F03089">
      <w:rPr>
        <w:rFonts w:ascii="Times New Roman" w:hAnsi="Times New Roman" w:cs="Times New Roman"/>
        <w:b/>
        <w:bCs/>
        <w:noProof/>
        <w:szCs w:val="24"/>
      </w:rPr>
      <w:t xml:space="preserve">– </w:t>
    </w:r>
    <w:r w:rsidR="00F03089" w:rsidRPr="00F03089">
      <w:rPr>
        <w:rFonts w:ascii="Times New Roman" w:hAnsi="Times New Roman" w:cs="Times New Roman"/>
        <w:b/>
        <w:bCs/>
        <w:szCs w:val="24"/>
      </w:rPr>
      <w:t>ERO 019-6692</w:t>
    </w:r>
    <w:r w:rsidR="00E542FD">
      <w:rPr>
        <w:rFonts w:ascii="Times New Roman" w:hAnsi="Times New Roman" w:cs="Times New Roman"/>
        <w:b/>
        <w:bCs/>
        <w:szCs w:val="24"/>
      </w:rPr>
      <w:t xml:space="preserve"> </w:t>
    </w:r>
    <w:r w:rsidR="00E542FD" w:rsidRPr="00E542FD">
      <w:rPr>
        <w:rFonts w:ascii="Times New Roman" w:hAnsi="Times New Roman" w:cs="Times New Roman"/>
        <w:i/>
        <w:iCs/>
        <w:szCs w:val="24"/>
      </w:rPr>
      <w:t>continued</w:t>
    </w:r>
  </w:p>
  <w:p w14:paraId="373CBF09" w14:textId="77777777" w:rsidR="009245EB" w:rsidRPr="00266334" w:rsidRDefault="009245EB" w:rsidP="00BF4C5D">
    <w:pPr>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B3EE" w14:textId="77777777" w:rsidR="00E542FD" w:rsidRPr="00EC1EC1" w:rsidRDefault="00E542FD" w:rsidP="00E542FD">
    <w:pPr>
      <w:jc w:val="center"/>
      <w:rPr>
        <w:rFonts w:ascii="Times New Roman" w:hAnsi="Times New Roman"/>
        <w:b/>
        <w:bCs/>
        <w:noProof/>
        <w:sz w:val="28"/>
        <w:szCs w:val="28"/>
      </w:rPr>
    </w:pPr>
    <w:r>
      <w:rPr>
        <w:noProof/>
      </w:rPr>
      <w:drawing>
        <wp:anchor distT="0" distB="0" distL="114300" distR="114300" simplePos="0" relativeHeight="251661312" behindDoc="1" locked="0" layoutInCell="1" allowOverlap="1" wp14:anchorId="17BC92A2" wp14:editId="38522226">
          <wp:simplePos x="0" y="0"/>
          <wp:positionH relativeFrom="margin">
            <wp:align>left</wp:align>
          </wp:positionH>
          <wp:positionV relativeFrom="paragraph">
            <wp:posOffset>-228600</wp:posOffset>
          </wp:positionV>
          <wp:extent cx="1056462" cy="914400"/>
          <wp:effectExtent l="0" t="0" r="0" b="0"/>
          <wp:wrapTight wrapText="bothSides">
            <wp:wrapPolygon edited="0">
              <wp:start x="4286" y="0"/>
              <wp:lineTo x="779" y="7200"/>
              <wp:lineTo x="0" y="9450"/>
              <wp:lineTo x="0" y="11700"/>
              <wp:lineTo x="779" y="14400"/>
              <wp:lineTo x="3897" y="21150"/>
              <wp:lineTo x="4286" y="21150"/>
              <wp:lineTo x="16755" y="21150"/>
              <wp:lineTo x="17145" y="21150"/>
              <wp:lineTo x="20262" y="14400"/>
              <wp:lineTo x="21041" y="11700"/>
              <wp:lineTo x="21041" y="9900"/>
              <wp:lineTo x="20652" y="7200"/>
              <wp:lineTo x="16755" y="0"/>
              <wp:lineTo x="4286"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46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EC1">
      <w:rPr>
        <w:rFonts w:ascii="Times New Roman" w:hAnsi="Times New Roman"/>
        <w:b/>
        <w:bCs/>
        <w:noProof/>
        <w:sz w:val="28"/>
        <w:szCs w:val="28"/>
      </w:rPr>
      <w:t>Central Canadian Federation of Mineralogical Societies</w:t>
    </w:r>
  </w:p>
  <w:p w14:paraId="33406563" w14:textId="77777777" w:rsidR="00E542FD" w:rsidRPr="00EC1EC1" w:rsidRDefault="00E542FD" w:rsidP="00E542FD">
    <w:pPr>
      <w:jc w:val="center"/>
      <w:rPr>
        <w:rFonts w:ascii="Times New Roman" w:hAnsi="Times New Roman"/>
        <w:b/>
        <w:bCs/>
        <w:noProof/>
        <w:sz w:val="28"/>
        <w:szCs w:val="28"/>
        <w:lang w:val="fr-CA"/>
      </w:rPr>
    </w:pPr>
    <w:r w:rsidRPr="00EC1EC1">
      <w:rPr>
        <w:rFonts w:ascii="Times New Roman" w:hAnsi="Times New Roman"/>
        <w:b/>
        <w:bCs/>
        <w:noProof/>
        <w:sz w:val="28"/>
        <w:szCs w:val="28"/>
      </w:rPr>
      <w:t>Fédération des sociétés de minéralogie du centre du Canada</w:t>
    </w:r>
  </w:p>
  <w:p w14:paraId="487E5C15" w14:textId="77777777" w:rsidR="00E542FD" w:rsidRPr="00EC1EC1" w:rsidRDefault="00E542FD" w:rsidP="00E542FD">
    <w:pPr>
      <w:jc w:val="center"/>
      <w:rPr>
        <w:rFonts w:ascii="Times New Roman" w:hAnsi="Times New Roman"/>
        <w:iCs/>
        <w:noProof/>
        <w:sz w:val="20"/>
      </w:rPr>
    </w:pPr>
    <w:r w:rsidRPr="00EC1EC1">
      <w:rPr>
        <w:rFonts w:ascii="Times New Roman" w:hAnsi="Times New Roman"/>
        <w:iCs/>
        <w:noProof/>
        <w:sz w:val="20"/>
      </w:rPr>
      <w:t xml:space="preserve">CCFMS c/o ROM, </w:t>
    </w:r>
    <w:r w:rsidRPr="00EC1EC1">
      <w:rPr>
        <w:rFonts w:ascii="Times New Roman" w:hAnsi="Times New Roman"/>
        <w:iCs/>
        <w:sz w:val="20"/>
      </w:rPr>
      <w:t>Natural History, 100 Queen’s Park, Toronto ON M5S 2C6</w:t>
    </w:r>
  </w:p>
  <w:p w14:paraId="329F78A8" w14:textId="77777777" w:rsidR="00E542FD" w:rsidRPr="00EC1EC1" w:rsidRDefault="00E542FD" w:rsidP="00E542FD">
    <w:pPr>
      <w:jc w:val="center"/>
      <w:rPr>
        <w:rFonts w:ascii="Times New Roman" w:hAnsi="Times New Roman"/>
        <w:sz w:val="20"/>
        <w:lang w:val="fr-CA"/>
      </w:rPr>
    </w:pPr>
    <w:r w:rsidRPr="00EC1EC1">
      <w:rPr>
        <w:rFonts w:ascii="Times New Roman" w:hAnsi="Times New Roman"/>
        <w:sz w:val="20"/>
        <w:lang w:val="fr-CA"/>
      </w:rPr>
      <w:t xml:space="preserve">FSMCC a/s </w:t>
    </w:r>
    <w:r w:rsidRPr="00EC1EC1">
      <w:rPr>
        <w:rFonts w:ascii="Times New Roman" w:hAnsi="Times New Roman"/>
        <w:iCs/>
        <w:sz w:val="20"/>
        <w:lang w:val="fr-CA"/>
      </w:rPr>
      <w:t xml:space="preserve">ROM, Histoire naturelle, </w:t>
    </w:r>
    <w:r w:rsidRPr="00EC1EC1">
      <w:rPr>
        <w:rFonts w:ascii="Times New Roman" w:hAnsi="Times New Roman"/>
        <w:iCs/>
        <w:sz w:val="20"/>
      </w:rPr>
      <w:t>100 Queen’s Park, Toronto ON M5S 2C6</w:t>
    </w:r>
  </w:p>
  <w:p w14:paraId="2AE49581" w14:textId="77777777" w:rsidR="00E542FD" w:rsidRDefault="00000000" w:rsidP="00E542FD">
    <w:pPr>
      <w:jc w:val="center"/>
      <w:rPr>
        <w:rStyle w:val="Hyperlink"/>
        <w:rFonts w:ascii="Times New Roman" w:hAnsi="Times New Roman"/>
        <w:sz w:val="20"/>
      </w:rPr>
    </w:pPr>
    <w:hyperlink r:id="rId2" w:history="1">
      <w:r w:rsidR="00E542FD" w:rsidRPr="00EC1EC1">
        <w:rPr>
          <w:rStyle w:val="Hyperlink"/>
          <w:rFonts w:ascii="Times New Roman" w:hAnsi="Times New Roman"/>
          <w:sz w:val="20"/>
        </w:rPr>
        <w:t>http://www.ccfms.ca/</w:t>
      </w:r>
    </w:hyperlink>
    <w:r w:rsidR="00E542FD" w:rsidRPr="00EC1EC1">
      <w:rPr>
        <w:rFonts w:ascii="Times New Roman" w:hAnsi="Times New Roman"/>
        <w:noProof/>
        <w:sz w:val="20"/>
      </w:rPr>
      <w:tab/>
    </w:r>
    <w:r w:rsidR="00E542FD" w:rsidRPr="00EC1EC1">
      <w:rPr>
        <w:rFonts w:ascii="Times New Roman" w:hAnsi="Times New Roman"/>
        <w:noProof/>
        <w:sz w:val="20"/>
      </w:rPr>
      <w:tab/>
    </w:r>
    <w:hyperlink r:id="rId3" w:history="1">
      <w:r w:rsidR="00E542FD" w:rsidRPr="00EC1EC1">
        <w:rPr>
          <w:rStyle w:val="Hyperlink"/>
          <w:rFonts w:ascii="Times New Roman" w:hAnsi="Times New Roman"/>
          <w:sz w:val="20"/>
        </w:rPr>
        <w:t>executiveofCCFMS@ccfms.ca</w:t>
      </w:r>
    </w:hyperlink>
  </w:p>
  <w:p w14:paraId="1E4852DA" w14:textId="77777777" w:rsidR="00E542FD" w:rsidRDefault="00E542FD" w:rsidP="00E542FD">
    <w:pPr>
      <w:jc w:val="center"/>
      <w:rPr>
        <w:rFonts w:ascii="Times New Roman" w:hAnsi="Times New Roman"/>
        <w:noProof/>
        <w:sz w:val="20"/>
      </w:rPr>
    </w:pPr>
  </w:p>
  <w:p w14:paraId="579F38A1" w14:textId="77777777" w:rsidR="00E542FD" w:rsidRPr="00051AA8" w:rsidRDefault="00E542FD" w:rsidP="00E542FD">
    <w:pPr>
      <w:jc w:val="center"/>
      <w:rPr>
        <w:rFonts w:ascii="Times New Roman" w:hAnsi="Times New Roman"/>
        <w:b/>
        <w:bCs/>
        <w:noProof/>
        <w:szCs w:val="24"/>
      </w:rPr>
    </w:pPr>
    <w:r w:rsidRPr="00051AA8">
      <w:rPr>
        <w:rFonts w:ascii="Times New Roman" w:hAnsi="Times New Roman"/>
        <w:b/>
        <w:bCs/>
        <w:noProof/>
        <w:szCs w:val="24"/>
      </w:rPr>
      <w:t>Attachment – Comments and Clarifications</w:t>
    </w:r>
    <w:r>
      <w:rPr>
        <w:rFonts w:ascii="Times New Roman" w:hAnsi="Times New Roman"/>
        <w:b/>
        <w:bCs/>
        <w:noProof/>
        <w:szCs w:val="24"/>
      </w:rPr>
      <w:t xml:space="preserve"> re: Missing Critical Provisions</w:t>
    </w:r>
  </w:p>
  <w:p w14:paraId="124C649D" w14:textId="77777777" w:rsidR="00E542FD" w:rsidRPr="00F03089" w:rsidRDefault="00E542FD" w:rsidP="00E542FD">
    <w:pPr>
      <w:jc w:val="center"/>
      <w:rPr>
        <w:rFonts w:ascii="Times New Roman" w:hAnsi="Times New Roman" w:cs="Times New Roman"/>
        <w:noProof/>
        <w:szCs w:val="24"/>
      </w:rPr>
    </w:pPr>
    <w:r w:rsidRPr="00F03089">
      <w:rPr>
        <w:rFonts w:ascii="Times New Roman" w:hAnsi="Times New Roman" w:cs="Times New Roman"/>
        <w:b/>
        <w:bCs/>
        <w:noProof/>
        <w:szCs w:val="24"/>
      </w:rPr>
      <w:t xml:space="preserve">Proposed Ontario Hobby Mineral Collecting Guide </w:t>
    </w:r>
    <w:r>
      <w:rPr>
        <w:rFonts w:ascii="Times New Roman" w:hAnsi="Times New Roman" w:cs="Times New Roman"/>
        <w:b/>
        <w:bCs/>
        <w:noProof/>
        <w:szCs w:val="24"/>
      </w:rPr>
      <w:t xml:space="preserve">– </w:t>
    </w:r>
    <w:r w:rsidRPr="00F03089">
      <w:rPr>
        <w:rFonts w:ascii="Times New Roman" w:hAnsi="Times New Roman" w:cs="Times New Roman"/>
        <w:b/>
        <w:bCs/>
        <w:szCs w:val="24"/>
      </w:rPr>
      <w:t>ERO 019-6692</w:t>
    </w:r>
  </w:p>
  <w:p w14:paraId="5D965D2A" w14:textId="77777777" w:rsidR="00E542FD" w:rsidRDefault="00E54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A6C"/>
    <w:multiLevelType w:val="hybridMultilevel"/>
    <w:tmpl w:val="D38C2666"/>
    <w:lvl w:ilvl="0" w:tplc="EAC66E8E">
      <w:start w:val="1"/>
      <w:numFmt w:val="bullet"/>
      <w:lvlText w:val=""/>
      <w:lvlJc w:val="left"/>
      <w:pPr>
        <w:ind w:left="720" w:hanging="360"/>
      </w:pPr>
      <w:rPr>
        <w:rFonts w:ascii="Symbol" w:hAnsi="Symbol" w:hint="default"/>
        <w:b w:val="0"/>
        <w:i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C6328EB"/>
    <w:multiLevelType w:val="hybridMultilevel"/>
    <w:tmpl w:val="01125252"/>
    <w:lvl w:ilvl="0" w:tplc="EAC66E8E">
      <w:start w:val="1"/>
      <w:numFmt w:val="bullet"/>
      <w:lvlText w:val=""/>
      <w:lvlJc w:val="left"/>
      <w:pPr>
        <w:ind w:left="720" w:hanging="360"/>
      </w:pPr>
      <w:rPr>
        <w:rFonts w:ascii="Symbol" w:hAnsi="Symbo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38764D"/>
    <w:multiLevelType w:val="hybridMultilevel"/>
    <w:tmpl w:val="789A1FA8"/>
    <w:lvl w:ilvl="0" w:tplc="EAC66E8E">
      <w:start w:val="1"/>
      <w:numFmt w:val="bullet"/>
      <w:lvlText w:val=""/>
      <w:lvlJc w:val="left"/>
      <w:pPr>
        <w:ind w:left="1080" w:hanging="360"/>
      </w:pPr>
      <w:rPr>
        <w:rFonts w:ascii="Symbol" w:hAnsi="Symbol" w:hint="default"/>
        <w:b w:val="0"/>
        <w:i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7DD06ED"/>
    <w:multiLevelType w:val="hybridMultilevel"/>
    <w:tmpl w:val="D1460ED0"/>
    <w:lvl w:ilvl="0" w:tplc="EAC66E8E">
      <w:start w:val="1"/>
      <w:numFmt w:val="bullet"/>
      <w:lvlText w:val=""/>
      <w:lvlJc w:val="left"/>
      <w:pPr>
        <w:ind w:left="720" w:hanging="360"/>
      </w:pPr>
      <w:rPr>
        <w:rFonts w:ascii="Symbol" w:hAnsi="Symbo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243A45"/>
    <w:multiLevelType w:val="multilevel"/>
    <w:tmpl w:val="13888A3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34637470"/>
    <w:multiLevelType w:val="hybridMultilevel"/>
    <w:tmpl w:val="79C4EF36"/>
    <w:lvl w:ilvl="0" w:tplc="EAC66E8E">
      <w:start w:val="1"/>
      <w:numFmt w:val="bullet"/>
      <w:lvlText w:val=""/>
      <w:lvlJc w:val="left"/>
      <w:pPr>
        <w:ind w:left="720" w:hanging="360"/>
      </w:pPr>
      <w:rPr>
        <w:rFonts w:ascii="Symbol" w:hAnsi="Symbo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7A773C"/>
    <w:multiLevelType w:val="hybridMultilevel"/>
    <w:tmpl w:val="F5846292"/>
    <w:lvl w:ilvl="0" w:tplc="EAC66E8E">
      <w:start w:val="1"/>
      <w:numFmt w:val="bullet"/>
      <w:lvlText w:val=""/>
      <w:lvlJc w:val="left"/>
      <w:pPr>
        <w:ind w:left="1080" w:hanging="360"/>
      </w:pPr>
      <w:rPr>
        <w:rFonts w:ascii="Symbol" w:hAnsi="Symbol" w:hint="default"/>
        <w:b w:val="0"/>
        <w:i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0F45476"/>
    <w:multiLevelType w:val="hybridMultilevel"/>
    <w:tmpl w:val="D12E7168"/>
    <w:lvl w:ilvl="0" w:tplc="EAC66E8E">
      <w:start w:val="1"/>
      <w:numFmt w:val="bullet"/>
      <w:lvlText w:val=""/>
      <w:lvlJc w:val="left"/>
      <w:pPr>
        <w:ind w:left="1080" w:hanging="360"/>
      </w:pPr>
      <w:rPr>
        <w:rFonts w:ascii="Symbol" w:hAnsi="Symbol" w:hint="default"/>
        <w:b w:val="0"/>
        <w:i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83E0F88"/>
    <w:multiLevelType w:val="hybridMultilevel"/>
    <w:tmpl w:val="158CDBE8"/>
    <w:lvl w:ilvl="0" w:tplc="EAC66E8E">
      <w:start w:val="1"/>
      <w:numFmt w:val="bullet"/>
      <w:lvlText w:val=""/>
      <w:lvlJc w:val="left"/>
      <w:pPr>
        <w:ind w:left="720" w:hanging="360"/>
      </w:pPr>
      <w:rPr>
        <w:rFonts w:ascii="Symbol" w:hAnsi="Symbo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B50BD1"/>
    <w:multiLevelType w:val="hybridMultilevel"/>
    <w:tmpl w:val="061A8440"/>
    <w:lvl w:ilvl="0" w:tplc="EAC66E8E">
      <w:start w:val="1"/>
      <w:numFmt w:val="bullet"/>
      <w:lvlText w:val=""/>
      <w:lvlJc w:val="left"/>
      <w:pPr>
        <w:ind w:left="1080" w:hanging="360"/>
      </w:pPr>
      <w:rPr>
        <w:rFonts w:ascii="Symbol" w:hAnsi="Symbol" w:hint="default"/>
        <w:b w:val="0"/>
        <w:i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5057F48"/>
    <w:multiLevelType w:val="hybridMultilevel"/>
    <w:tmpl w:val="3120EC16"/>
    <w:lvl w:ilvl="0" w:tplc="EAC66E8E">
      <w:start w:val="1"/>
      <w:numFmt w:val="bullet"/>
      <w:lvlText w:val=""/>
      <w:lvlJc w:val="left"/>
      <w:pPr>
        <w:ind w:left="720" w:hanging="360"/>
      </w:pPr>
      <w:rPr>
        <w:rFonts w:ascii="Symbol" w:hAnsi="Symbol" w:hint="default"/>
        <w:b w:val="0"/>
        <w:i w:val="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527316B"/>
    <w:multiLevelType w:val="hybridMultilevel"/>
    <w:tmpl w:val="135CFFE2"/>
    <w:lvl w:ilvl="0" w:tplc="EAC66E8E">
      <w:start w:val="1"/>
      <w:numFmt w:val="bullet"/>
      <w:lvlText w:val=""/>
      <w:lvlJc w:val="left"/>
      <w:pPr>
        <w:ind w:left="1080" w:hanging="360"/>
      </w:pPr>
      <w:rPr>
        <w:rFonts w:ascii="Symbol" w:hAnsi="Symbol" w:hint="default"/>
        <w:b w:val="0"/>
        <w:i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157842017">
    <w:abstractNumId w:val="4"/>
  </w:num>
  <w:num w:numId="2" w16cid:durableId="879828487">
    <w:abstractNumId w:val="10"/>
  </w:num>
  <w:num w:numId="3" w16cid:durableId="1823888052">
    <w:abstractNumId w:val="1"/>
  </w:num>
  <w:num w:numId="4" w16cid:durableId="1187716826">
    <w:abstractNumId w:val="7"/>
  </w:num>
  <w:num w:numId="5" w16cid:durableId="549534722">
    <w:abstractNumId w:val="0"/>
  </w:num>
  <w:num w:numId="6" w16cid:durableId="1577982077">
    <w:abstractNumId w:val="5"/>
  </w:num>
  <w:num w:numId="7" w16cid:durableId="876117450">
    <w:abstractNumId w:val="11"/>
  </w:num>
  <w:num w:numId="8" w16cid:durableId="936526743">
    <w:abstractNumId w:val="3"/>
  </w:num>
  <w:num w:numId="9" w16cid:durableId="1101995214">
    <w:abstractNumId w:val="6"/>
  </w:num>
  <w:num w:numId="10" w16cid:durableId="1125199106">
    <w:abstractNumId w:val="9"/>
  </w:num>
  <w:num w:numId="11" w16cid:durableId="45839606">
    <w:abstractNumId w:val="8"/>
  </w:num>
  <w:num w:numId="12" w16cid:durableId="58681155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EB"/>
    <w:rsid w:val="00036BD1"/>
    <w:rsid w:val="00044EC4"/>
    <w:rsid w:val="00051972"/>
    <w:rsid w:val="00051AA8"/>
    <w:rsid w:val="00064445"/>
    <w:rsid w:val="000739F5"/>
    <w:rsid w:val="000D52AD"/>
    <w:rsid w:val="000D56B1"/>
    <w:rsid w:val="000E0BD4"/>
    <w:rsid w:val="000F1519"/>
    <w:rsid w:val="000F185F"/>
    <w:rsid w:val="000F7F39"/>
    <w:rsid w:val="00110C85"/>
    <w:rsid w:val="001431B8"/>
    <w:rsid w:val="00150A2A"/>
    <w:rsid w:val="00175EB1"/>
    <w:rsid w:val="00177972"/>
    <w:rsid w:val="0018157F"/>
    <w:rsid w:val="001E766F"/>
    <w:rsid w:val="001F10C9"/>
    <w:rsid w:val="00212F77"/>
    <w:rsid w:val="00225A2D"/>
    <w:rsid w:val="002323DA"/>
    <w:rsid w:val="002550F9"/>
    <w:rsid w:val="002604BE"/>
    <w:rsid w:val="00266334"/>
    <w:rsid w:val="002918BF"/>
    <w:rsid w:val="002D440D"/>
    <w:rsid w:val="002F19DB"/>
    <w:rsid w:val="00320F5E"/>
    <w:rsid w:val="00345E6B"/>
    <w:rsid w:val="00346886"/>
    <w:rsid w:val="0035329C"/>
    <w:rsid w:val="003A4919"/>
    <w:rsid w:val="003D5AC7"/>
    <w:rsid w:val="003E1805"/>
    <w:rsid w:val="00404D4D"/>
    <w:rsid w:val="00424FA5"/>
    <w:rsid w:val="004311F8"/>
    <w:rsid w:val="00450C6C"/>
    <w:rsid w:val="00467081"/>
    <w:rsid w:val="00485596"/>
    <w:rsid w:val="00496427"/>
    <w:rsid w:val="004C6AA5"/>
    <w:rsid w:val="004E46A6"/>
    <w:rsid w:val="005529AC"/>
    <w:rsid w:val="005534BB"/>
    <w:rsid w:val="00577F57"/>
    <w:rsid w:val="00593896"/>
    <w:rsid w:val="005A7F8B"/>
    <w:rsid w:val="005B26CA"/>
    <w:rsid w:val="005C5748"/>
    <w:rsid w:val="006124EF"/>
    <w:rsid w:val="00621984"/>
    <w:rsid w:val="00635FB9"/>
    <w:rsid w:val="00657167"/>
    <w:rsid w:val="006C10AB"/>
    <w:rsid w:val="0071386D"/>
    <w:rsid w:val="00732031"/>
    <w:rsid w:val="00753150"/>
    <w:rsid w:val="00770E4C"/>
    <w:rsid w:val="007E183E"/>
    <w:rsid w:val="00814499"/>
    <w:rsid w:val="008267F0"/>
    <w:rsid w:val="0083081F"/>
    <w:rsid w:val="00857D6E"/>
    <w:rsid w:val="0088738D"/>
    <w:rsid w:val="00897C72"/>
    <w:rsid w:val="008D175C"/>
    <w:rsid w:val="008D6FA3"/>
    <w:rsid w:val="0091404D"/>
    <w:rsid w:val="009245EB"/>
    <w:rsid w:val="009845B5"/>
    <w:rsid w:val="009C5A24"/>
    <w:rsid w:val="00A10BBA"/>
    <w:rsid w:val="00A14F12"/>
    <w:rsid w:val="00A171CE"/>
    <w:rsid w:val="00A659A2"/>
    <w:rsid w:val="00A6659E"/>
    <w:rsid w:val="00A6740C"/>
    <w:rsid w:val="00AB5D70"/>
    <w:rsid w:val="00AD4A63"/>
    <w:rsid w:val="00AF54F4"/>
    <w:rsid w:val="00B03645"/>
    <w:rsid w:val="00BA4124"/>
    <w:rsid w:val="00BA4F43"/>
    <w:rsid w:val="00BC6481"/>
    <w:rsid w:val="00BC726F"/>
    <w:rsid w:val="00BD213F"/>
    <w:rsid w:val="00BF4C5D"/>
    <w:rsid w:val="00BF6841"/>
    <w:rsid w:val="00C02DB0"/>
    <w:rsid w:val="00C169B1"/>
    <w:rsid w:val="00C344E2"/>
    <w:rsid w:val="00C35CE4"/>
    <w:rsid w:val="00C37BB9"/>
    <w:rsid w:val="00C40530"/>
    <w:rsid w:val="00C51AB0"/>
    <w:rsid w:val="00C97234"/>
    <w:rsid w:val="00CB7B95"/>
    <w:rsid w:val="00CE2E86"/>
    <w:rsid w:val="00CE451D"/>
    <w:rsid w:val="00D207A6"/>
    <w:rsid w:val="00D212A3"/>
    <w:rsid w:val="00D610E0"/>
    <w:rsid w:val="00D923FA"/>
    <w:rsid w:val="00DB741D"/>
    <w:rsid w:val="00DE5F01"/>
    <w:rsid w:val="00DF2473"/>
    <w:rsid w:val="00E06EA0"/>
    <w:rsid w:val="00E144F3"/>
    <w:rsid w:val="00E2359B"/>
    <w:rsid w:val="00E41CC7"/>
    <w:rsid w:val="00E542FD"/>
    <w:rsid w:val="00E562E3"/>
    <w:rsid w:val="00E63D13"/>
    <w:rsid w:val="00E67534"/>
    <w:rsid w:val="00E72D11"/>
    <w:rsid w:val="00EC18C5"/>
    <w:rsid w:val="00EC1EC1"/>
    <w:rsid w:val="00EF6ED8"/>
    <w:rsid w:val="00F03089"/>
    <w:rsid w:val="00F9688F"/>
    <w:rsid w:val="00F97068"/>
    <w:rsid w:val="00FA2EF9"/>
    <w:rsid w:val="00FB4177"/>
    <w:rsid w:val="00FC76AE"/>
    <w:rsid w:val="00FD5D06"/>
    <w:rsid w:val="00FE06D7"/>
    <w:rsid w:val="00FF1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7867"/>
  <w15:chartTrackingRefBased/>
  <w15:docId w15:val="{D543333A-2774-4E06-9E81-48135BC6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8" w:unhideWhenUsed="1"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5" w:unhideWhenUsed="1" w:qFormat="1"/>
    <w:lsdException w:name="FollowedHyperlink" w:semiHidden="1" w:uiPriority="6" w:unhideWhenUsed="1" w:qFormat="1"/>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F10C9"/>
    <w:pPr>
      <w:spacing w:line="240" w:lineRule="auto"/>
    </w:pPr>
    <w:rPr>
      <w:rFonts w:ascii="Arial" w:hAnsi="Arial" w:cs="Calibri"/>
      <w:sz w:val="24"/>
    </w:rPr>
  </w:style>
  <w:style w:type="paragraph" w:styleId="Heading1">
    <w:name w:val="heading 1"/>
    <w:basedOn w:val="Normal"/>
    <w:link w:val="Heading1Char"/>
    <w:uiPriority w:val="99"/>
    <w:semiHidden/>
    <w:rsid w:val="000F7F39"/>
    <w:pPr>
      <w:numPr>
        <w:numId w:val="1"/>
      </w:numPr>
      <w:spacing w:before="100" w:after="100"/>
      <w:outlineLvl w:val="0"/>
    </w:pPr>
    <w:rPr>
      <w:rFonts w:ascii="Times New Roman" w:hAnsi="Times New Roman" w:cstheme="majorBidi"/>
      <w:b/>
      <w:bCs/>
      <w:kern w:val="36"/>
      <w:sz w:val="48"/>
      <w:szCs w:val="48"/>
      <w:lang w:eastAsia="en-CA"/>
    </w:rPr>
  </w:style>
  <w:style w:type="paragraph" w:styleId="Heading2">
    <w:name w:val="heading 2"/>
    <w:basedOn w:val="Normal"/>
    <w:next w:val="Normal"/>
    <w:link w:val="Heading2Char"/>
    <w:uiPriority w:val="99"/>
    <w:semiHidden/>
    <w:rsid w:val="000F7F39"/>
    <w:pPr>
      <w:keepNext/>
      <w:keepLines/>
      <w:numPr>
        <w:ilvl w:val="1"/>
        <w:numId w:val="1"/>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9"/>
    <w:semiHidden/>
    <w:rsid w:val="000F7F39"/>
    <w:pPr>
      <w:keepNext/>
      <w:keepLines/>
      <w:numPr>
        <w:ilvl w:val="2"/>
        <w:numId w:val="1"/>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9"/>
    <w:semiHidden/>
    <w:rsid w:val="000F7F3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semiHidden/>
    <w:qFormat/>
    <w:rsid w:val="000F7F3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qFormat/>
    <w:rsid w:val="000F7F3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qFormat/>
    <w:rsid w:val="000F7F3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0F7F3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0F7F3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ue">
    <w:name w:val="Normal Blue"/>
    <w:basedOn w:val="Normal"/>
    <w:uiPriority w:val="1"/>
    <w:qFormat/>
    <w:rsid w:val="000F7F39"/>
    <w:rPr>
      <w:i/>
      <w:color w:val="0000CC"/>
    </w:rPr>
  </w:style>
  <w:style w:type="character" w:customStyle="1" w:styleId="Ashley">
    <w:name w:val="Ashley"/>
    <w:basedOn w:val="DefaultParagraphFont"/>
    <w:uiPriority w:val="2"/>
    <w:qFormat/>
    <w:rsid w:val="000F7F39"/>
    <w:rPr>
      <w:rFonts w:ascii="Lucida Handwriting" w:hAnsi="Lucida Handwriting"/>
      <w:b/>
      <w:bCs/>
      <w:i/>
      <w:iCs/>
      <w:color w:val="000099"/>
      <w:sz w:val="24"/>
    </w:rPr>
  </w:style>
  <w:style w:type="character" w:customStyle="1" w:styleId="Heading1Char">
    <w:name w:val="Heading 1 Char"/>
    <w:basedOn w:val="DefaultParagraphFont"/>
    <w:link w:val="Heading1"/>
    <w:uiPriority w:val="99"/>
    <w:semiHidden/>
    <w:rsid w:val="000F7F39"/>
    <w:rPr>
      <w:rFonts w:ascii="Times New Roman" w:hAnsi="Times New Roman" w:cstheme="majorBidi"/>
      <w:b/>
      <w:bCs/>
      <w:kern w:val="36"/>
      <w:sz w:val="48"/>
      <w:szCs w:val="48"/>
      <w:lang w:eastAsia="en-CA"/>
    </w:rPr>
  </w:style>
  <w:style w:type="character" w:customStyle="1" w:styleId="Heading2Char">
    <w:name w:val="Heading 2 Char"/>
    <w:basedOn w:val="DefaultParagraphFont"/>
    <w:link w:val="Heading2"/>
    <w:uiPriority w:val="99"/>
    <w:semiHidden/>
    <w:rsid w:val="000F7F3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9"/>
    <w:semiHidden/>
    <w:rsid w:val="000F7F39"/>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9"/>
    <w:semiHidden/>
    <w:rsid w:val="000F7F39"/>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9"/>
    <w:semiHidden/>
    <w:rsid w:val="000F7F3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9"/>
    <w:semiHidden/>
    <w:rsid w:val="000F7F3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9"/>
    <w:semiHidden/>
    <w:rsid w:val="000F7F3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9"/>
    <w:semiHidden/>
    <w:rsid w:val="000F7F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0F7F39"/>
    <w:rPr>
      <w:rFonts w:asciiTheme="majorHAnsi" w:eastAsiaTheme="majorEastAsia" w:hAnsiTheme="majorHAnsi" w:cstheme="majorBidi"/>
      <w:i/>
      <w:iCs/>
      <w:color w:val="272727" w:themeColor="text1" w:themeTint="D8"/>
      <w:sz w:val="21"/>
      <w:szCs w:val="21"/>
    </w:rPr>
  </w:style>
  <w:style w:type="paragraph" w:styleId="Header">
    <w:name w:val="header"/>
    <w:basedOn w:val="Normal"/>
    <w:next w:val="Normal"/>
    <w:link w:val="HeaderChar"/>
    <w:uiPriority w:val="99"/>
    <w:qFormat/>
    <w:rsid w:val="000F7F39"/>
    <w:pPr>
      <w:tabs>
        <w:tab w:val="center" w:pos="4680"/>
        <w:tab w:val="right" w:pos="9360"/>
      </w:tabs>
      <w:jc w:val="center"/>
    </w:pPr>
    <w:rPr>
      <w:i/>
      <w:color w:val="0000CC"/>
    </w:rPr>
  </w:style>
  <w:style w:type="character" w:customStyle="1" w:styleId="HeaderChar">
    <w:name w:val="Header Char"/>
    <w:basedOn w:val="DefaultParagraphFont"/>
    <w:link w:val="Header"/>
    <w:uiPriority w:val="99"/>
    <w:rsid w:val="000F7F39"/>
    <w:rPr>
      <w:rFonts w:ascii="Arial" w:hAnsi="Arial"/>
      <w:i/>
      <w:color w:val="0000CC"/>
    </w:rPr>
  </w:style>
  <w:style w:type="paragraph" w:styleId="Footer">
    <w:name w:val="footer"/>
    <w:basedOn w:val="Normal"/>
    <w:link w:val="FooterChar"/>
    <w:uiPriority w:val="8"/>
    <w:qFormat/>
    <w:rsid w:val="000F7F39"/>
    <w:pPr>
      <w:tabs>
        <w:tab w:val="center" w:pos="4680"/>
        <w:tab w:val="right" w:pos="9360"/>
      </w:tabs>
      <w:jc w:val="right"/>
    </w:pPr>
    <w:rPr>
      <w:i/>
      <w:color w:val="0000CC"/>
      <w:sz w:val="20"/>
    </w:rPr>
  </w:style>
  <w:style w:type="character" w:customStyle="1" w:styleId="FooterChar">
    <w:name w:val="Footer Char"/>
    <w:basedOn w:val="DefaultParagraphFont"/>
    <w:link w:val="Footer"/>
    <w:uiPriority w:val="8"/>
    <w:rsid w:val="000F7F39"/>
    <w:rPr>
      <w:rFonts w:ascii="Arial" w:hAnsi="Arial"/>
      <w:i/>
      <w:color w:val="0000CC"/>
      <w:sz w:val="20"/>
    </w:rPr>
  </w:style>
  <w:style w:type="character" w:styleId="Hyperlink">
    <w:name w:val="Hyperlink"/>
    <w:basedOn w:val="DefaultParagraphFont"/>
    <w:uiPriority w:val="5"/>
    <w:qFormat/>
    <w:rsid w:val="000F7F39"/>
    <w:rPr>
      <w:rFonts w:ascii="Arial" w:hAnsi="Arial"/>
      <w:i/>
      <w:color w:val="0000CC"/>
      <w:sz w:val="24"/>
      <w:u w:val="single"/>
    </w:rPr>
  </w:style>
  <w:style w:type="character" w:styleId="FollowedHyperlink">
    <w:name w:val="FollowedHyperlink"/>
    <w:basedOn w:val="DefaultParagraphFont"/>
    <w:uiPriority w:val="6"/>
    <w:qFormat/>
    <w:rsid w:val="000F7F39"/>
    <w:rPr>
      <w:rFonts w:ascii="Arial" w:hAnsi="Arial"/>
      <w:i/>
      <w:color w:val="9933FF"/>
      <w:sz w:val="24"/>
      <w:u w:val="single"/>
    </w:rPr>
  </w:style>
  <w:style w:type="character" w:customStyle="1" w:styleId="Booktitles">
    <w:name w:val="Book titles"/>
    <w:uiPriority w:val="4"/>
    <w:qFormat/>
    <w:rsid w:val="000F7F39"/>
    <w:rPr>
      <w:rFonts w:ascii="Arial" w:hAnsi="Arial"/>
      <w:i/>
      <w:iCs/>
      <w:color w:val="006666"/>
      <w:sz w:val="24"/>
    </w:rPr>
  </w:style>
  <w:style w:type="paragraph" w:customStyle="1" w:styleId="Soapbox">
    <w:name w:val="Soapbox"/>
    <w:basedOn w:val="Normal"/>
    <w:uiPriority w:val="9"/>
    <w:qFormat/>
    <w:rsid w:val="000F7F39"/>
    <w:rPr>
      <w:rFonts w:ascii="Comic Sans MS" w:hAnsi="Comic Sans MS"/>
      <w:i/>
      <w:color w:val="0066CC"/>
    </w:rPr>
  </w:style>
  <w:style w:type="character" w:customStyle="1" w:styleId="Ashley14pt">
    <w:name w:val="Ashley + 14 pt"/>
    <w:basedOn w:val="Ashley"/>
    <w:uiPriority w:val="3"/>
    <w:qFormat/>
    <w:rsid w:val="000F7F39"/>
    <w:rPr>
      <w:rFonts w:ascii="Lucida Handwriting" w:hAnsi="Lucida Handwriting"/>
      <w:b/>
      <w:bCs/>
      <w:i/>
      <w:iCs/>
      <w:color w:val="000099"/>
      <w:sz w:val="28"/>
    </w:rPr>
  </w:style>
  <w:style w:type="character" w:styleId="UnresolvedMention">
    <w:name w:val="Unresolved Mention"/>
    <w:basedOn w:val="DefaultParagraphFont"/>
    <w:uiPriority w:val="99"/>
    <w:semiHidden/>
    <w:rsid w:val="00BF4C5D"/>
    <w:rPr>
      <w:color w:val="605E5C"/>
      <w:shd w:val="clear" w:color="auto" w:fill="E1DFDD"/>
    </w:rPr>
  </w:style>
  <w:style w:type="character" w:styleId="Strong">
    <w:name w:val="Strong"/>
    <w:basedOn w:val="DefaultParagraphFont"/>
    <w:uiPriority w:val="22"/>
    <w:qFormat/>
    <w:rsid w:val="001F10C9"/>
    <w:rPr>
      <w:b/>
      <w:bCs/>
    </w:rPr>
  </w:style>
  <w:style w:type="character" w:customStyle="1" w:styleId="link">
    <w:name w:val="link"/>
    <w:basedOn w:val="DefaultParagraphFont"/>
    <w:rsid w:val="001F10C9"/>
  </w:style>
  <w:style w:type="paragraph" w:styleId="ListParagraph">
    <w:name w:val="List Paragraph"/>
    <w:basedOn w:val="Normal"/>
    <w:uiPriority w:val="99"/>
    <w:semiHidden/>
    <w:qFormat/>
    <w:rsid w:val="0005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20507">
      <w:bodyDiv w:val="1"/>
      <w:marLeft w:val="0"/>
      <w:marRight w:val="0"/>
      <w:marTop w:val="0"/>
      <w:marBottom w:val="0"/>
      <w:divBdr>
        <w:top w:val="none" w:sz="0" w:space="0" w:color="auto"/>
        <w:left w:val="none" w:sz="0" w:space="0" w:color="auto"/>
        <w:bottom w:val="none" w:sz="0" w:space="0" w:color="auto"/>
        <w:right w:val="none" w:sz="0" w:space="0" w:color="auto"/>
      </w:divBdr>
    </w:div>
    <w:div w:id="567157774">
      <w:bodyDiv w:val="1"/>
      <w:marLeft w:val="0"/>
      <w:marRight w:val="0"/>
      <w:marTop w:val="0"/>
      <w:marBottom w:val="0"/>
      <w:divBdr>
        <w:top w:val="none" w:sz="0" w:space="0" w:color="auto"/>
        <w:left w:val="none" w:sz="0" w:space="0" w:color="auto"/>
        <w:bottom w:val="none" w:sz="0" w:space="0" w:color="auto"/>
        <w:right w:val="none" w:sz="0" w:space="0" w:color="auto"/>
      </w:divBdr>
      <w:divsChild>
        <w:div w:id="631639882">
          <w:marLeft w:val="0"/>
          <w:marRight w:val="0"/>
          <w:marTop w:val="0"/>
          <w:marBottom w:val="0"/>
          <w:divBdr>
            <w:top w:val="none" w:sz="0" w:space="0" w:color="auto"/>
            <w:left w:val="none" w:sz="0" w:space="0" w:color="auto"/>
            <w:bottom w:val="none" w:sz="0" w:space="0" w:color="auto"/>
            <w:right w:val="none" w:sz="0" w:space="0" w:color="auto"/>
          </w:divBdr>
          <w:divsChild>
            <w:div w:id="1536655170">
              <w:marLeft w:val="0"/>
              <w:marRight w:val="0"/>
              <w:marTop w:val="0"/>
              <w:marBottom w:val="0"/>
              <w:divBdr>
                <w:top w:val="none" w:sz="0" w:space="0" w:color="auto"/>
                <w:left w:val="none" w:sz="0" w:space="0" w:color="auto"/>
                <w:bottom w:val="none" w:sz="0" w:space="0" w:color="auto"/>
                <w:right w:val="none" w:sz="0" w:space="0" w:color="auto"/>
              </w:divBdr>
              <w:divsChild>
                <w:div w:id="776751101">
                  <w:marLeft w:val="0"/>
                  <w:marRight w:val="0"/>
                  <w:marTop w:val="0"/>
                  <w:marBottom w:val="0"/>
                  <w:divBdr>
                    <w:top w:val="none" w:sz="0" w:space="0" w:color="auto"/>
                    <w:left w:val="none" w:sz="0" w:space="0" w:color="auto"/>
                    <w:bottom w:val="none" w:sz="0" w:space="0" w:color="auto"/>
                    <w:right w:val="none" w:sz="0" w:space="0" w:color="auto"/>
                  </w:divBdr>
                  <w:divsChild>
                    <w:div w:id="1476754124">
                      <w:marLeft w:val="0"/>
                      <w:marRight w:val="0"/>
                      <w:marTop w:val="0"/>
                      <w:marBottom w:val="0"/>
                      <w:divBdr>
                        <w:top w:val="none" w:sz="0" w:space="0" w:color="auto"/>
                        <w:left w:val="none" w:sz="0" w:space="0" w:color="auto"/>
                        <w:bottom w:val="none" w:sz="0" w:space="0" w:color="auto"/>
                        <w:right w:val="none" w:sz="0" w:space="0" w:color="auto"/>
                      </w:divBdr>
                      <w:divsChild>
                        <w:div w:id="2014146153">
                          <w:marLeft w:val="0"/>
                          <w:marRight w:val="0"/>
                          <w:marTop w:val="0"/>
                          <w:marBottom w:val="0"/>
                          <w:divBdr>
                            <w:top w:val="none" w:sz="0" w:space="0" w:color="auto"/>
                            <w:left w:val="none" w:sz="0" w:space="0" w:color="auto"/>
                            <w:bottom w:val="none" w:sz="0" w:space="0" w:color="auto"/>
                            <w:right w:val="none" w:sz="0" w:space="0" w:color="auto"/>
                          </w:divBdr>
                        </w:div>
                        <w:div w:id="1279604845">
                          <w:marLeft w:val="0"/>
                          <w:marRight w:val="0"/>
                          <w:marTop w:val="0"/>
                          <w:marBottom w:val="0"/>
                          <w:divBdr>
                            <w:top w:val="none" w:sz="0" w:space="0" w:color="auto"/>
                            <w:left w:val="none" w:sz="0" w:space="0" w:color="auto"/>
                            <w:bottom w:val="none" w:sz="0" w:space="0" w:color="auto"/>
                            <w:right w:val="none" w:sz="0" w:space="0" w:color="auto"/>
                          </w:divBdr>
                          <w:divsChild>
                            <w:div w:id="2069112410">
                              <w:marLeft w:val="0"/>
                              <w:marRight w:val="0"/>
                              <w:marTop w:val="120"/>
                              <w:marBottom w:val="0"/>
                              <w:divBdr>
                                <w:top w:val="none" w:sz="0" w:space="0" w:color="auto"/>
                                <w:left w:val="none" w:sz="0" w:space="0" w:color="auto"/>
                                <w:bottom w:val="none" w:sz="0" w:space="0" w:color="auto"/>
                                <w:right w:val="none" w:sz="0" w:space="0" w:color="auto"/>
                              </w:divBdr>
                              <w:divsChild>
                                <w:div w:id="1394768838">
                                  <w:marLeft w:val="0"/>
                                  <w:marRight w:val="0"/>
                                  <w:marTop w:val="0"/>
                                  <w:marBottom w:val="0"/>
                                  <w:divBdr>
                                    <w:top w:val="none" w:sz="0" w:space="0" w:color="auto"/>
                                    <w:left w:val="none" w:sz="0" w:space="0" w:color="auto"/>
                                    <w:bottom w:val="none" w:sz="0" w:space="0" w:color="auto"/>
                                    <w:right w:val="none" w:sz="0" w:space="0" w:color="auto"/>
                                  </w:divBdr>
                                  <w:divsChild>
                                    <w:div w:id="1986157423">
                                      <w:marLeft w:val="0"/>
                                      <w:marRight w:val="0"/>
                                      <w:marTop w:val="0"/>
                                      <w:marBottom w:val="0"/>
                                      <w:divBdr>
                                        <w:top w:val="none" w:sz="0" w:space="0" w:color="auto"/>
                                        <w:left w:val="none" w:sz="0" w:space="0" w:color="auto"/>
                                        <w:bottom w:val="none" w:sz="0" w:space="0" w:color="auto"/>
                                        <w:right w:val="none" w:sz="0" w:space="0" w:color="auto"/>
                                      </w:divBdr>
                                      <w:divsChild>
                                        <w:div w:id="1474829272">
                                          <w:marLeft w:val="0"/>
                                          <w:marRight w:val="0"/>
                                          <w:marTop w:val="0"/>
                                          <w:marBottom w:val="0"/>
                                          <w:divBdr>
                                            <w:top w:val="none" w:sz="0" w:space="0" w:color="auto"/>
                                            <w:left w:val="none" w:sz="0" w:space="0" w:color="auto"/>
                                            <w:bottom w:val="none" w:sz="0" w:space="0" w:color="auto"/>
                                            <w:right w:val="none" w:sz="0" w:space="0" w:color="auto"/>
                                          </w:divBdr>
                                        </w:div>
                                        <w:div w:id="1169179316">
                                          <w:marLeft w:val="0"/>
                                          <w:marRight w:val="0"/>
                                          <w:marTop w:val="0"/>
                                          <w:marBottom w:val="0"/>
                                          <w:divBdr>
                                            <w:top w:val="none" w:sz="0" w:space="0" w:color="auto"/>
                                            <w:left w:val="none" w:sz="0" w:space="0" w:color="auto"/>
                                            <w:bottom w:val="none" w:sz="0" w:space="0" w:color="auto"/>
                                            <w:right w:val="none" w:sz="0" w:space="0" w:color="auto"/>
                                          </w:divBdr>
                                        </w:div>
                                        <w:div w:id="321281889">
                                          <w:marLeft w:val="0"/>
                                          <w:marRight w:val="0"/>
                                          <w:marTop w:val="0"/>
                                          <w:marBottom w:val="0"/>
                                          <w:divBdr>
                                            <w:top w:val="none" w:sz="0" w:space="0" w:color="auto"/>
                                            <w:left w:val="none" w:sz="0" w:space="0" w:color="auto"/>
                                            <w:bottom w:val="none" w:sz="0" w:space="0" w:color="auto"/>
                                            <w:right w:val="none" w:sz="0" w:space="0" w:color="auto"/>
                                          </w:divBdr>
                                        </w:div>
                                        <w:div w:id="791287009">
                                          <w:marLeft w:val="0"/>
                                          <w:marRight w:val="0"/>
                                          <w:marTop w:val="0"/>
                                          <w:marBottom w:val="0"/>
                                          <w:divBdr>
                                            <w:top w:val="none" w:sz="0" w:space="0" w:color="auto"/>
                                            <w:left w:val="none" w:sz="0" w:space="0" w:color="auto"/>
                                            <w:bottom w:val="none" w:sz="0" w:space="0" w:color="auto"/>
                                            <w:right w:val="none" w:sz="0" w:space="0" w:color="auto"/>
                                          </w:divBdr>
                                        </w:div>
                                        <w:div w:id="312106610">
                                          <w:marLeft w:val="0"/>
                                          <w:marRight w:val="0"/>
                                          <w:marTop w:val="0"/>
                                          <w:marBottom w:val="0"/>
                                          <w:divBdr>
                                            <w:top w:val="none" w:sz="0" w:space="0" w:color="auto"/>
                                            <w:left w:val="none" w:sz="0" w:space="0" w:color="auto"/>
                                            <w:bottom w:val="none" w:sz="0" w:space="0" w:color="auto"/>
                                            <w:right w:val="none" w:sz="0" w:space="0" w:color="auto"/>
                                          </w:divBdr>
                                        </w:div>
                                        <w:div w:id="1495609406">
                                          <w:marLeft w:val="0"/>
                                          <w:marRight w:val="0"/>
                                          <w:marTop w:val="0"/>
                                          <w:marBottom w:val="0"/>
                                          <w:divBdr>
                                            <w:top w:val="none" w:sz="0" w:space="0" w:color="auto"/>
                                            <w:left w:val="none" w:sz="0" w:space="0" w:color="auto"/>
                                            <w:bottom w:val="none" w:sz="0" w:space="0" w:color="auto"/>
                                            <w:right w:val="none" w:sz="0" w:space="0" w:color="auto"/>
                                          </w:divBdr>
                                        </w:div>
                                        <w:div w:id="1327436410">
                                          <w:marLeft w:val="0"/>
                                          <w:marRight w:val="0"/>
                                          <w:marTop w:val="0"/>
                                          <w:marBottom w:val="0"/>
                                          <w:divBdr>
                                            <w:top w:val="none" w:sz="0" w:space="0" w:color="auto"/>
                                            <w:left w:val="none" w:sz="0" w:space="0" w:color="auto"/>
                                            <w:bottom w:val="none" w:sz="0" w:space="0" w:color="auto"/>
                                            <w:right w:val="none" w:sz="0" w:space="0" w:color="auto"/>
                                          </w:divBdr>
                                        </w:div>
                                        <w:div w:id="1789855312">
                                          <w:marLeft w:val="0"/>
                                          <w:marRight w:val="0"/>
                                          <w:marTop w:val="0"/>
                                          <w:marBottom w:val="0"/>
                                          <w:divBdr>
                                            <w:top w:val="none" w:sz="0" w:space="0" w:color="auto"/>
                                            <w:left w:val="none" w:sz="0" w:space="0" w:color="auto"/>
                                            <w:bottom w:val="none" w:sz="0" w:space="0" w:color="auto"/>
                                            <w:right w:val="none" w:sz="0" w:space="0" w:color="auto"/>
                                          </w:divBdr>
                                        </w:div>
                                        <w:div w:id="582448355">
                                          <w:marLeft w:val="0"/>
                                          <w:marRight w:val="0"/>
                                          <w:marTop w:val="0"/>
                                          <w:marBottom w:val="0"/>
                                          <w:divBdr>
                                            <w:top w:val="none" w:sz="0" w:space="0" w:color="auto"/>
                                            <w:left w:val="none" w:sz="0" w:space="0" w:color="auto"/>
                                            <w:bottom w:val="none" w:sz="0" w:space="0" w:color="auto"/>
                                            <w:right w:val="none" w:sz="0" w:space="0" w:color="auto"/>
                                          </w:divBdr>
                                        </w:div>
                                        <w:div w:id="407535441">
                                          <w:marLeft w:val="0"/>
                                          <w:marRight w:val="0"/>
                                          <w:marTop w:val="0"/>
                                          <w:marBottom w:val="0"/>
                                          <w:divBdr>
                                            <w:top w:val="none" w:sz="0" w:space="0" w:color="auto"/>
                                            <w:left w:val="none" w:sz="0" w:space="0" w:color="auto"/>
                                            <w:bottom w:val="none" w:sz="0" w:space="0" w:color="auto"/>
                                            <w:right w:val="none" w:sz="0" w:space="0" w:color="auto"/>
                                          </w:divBdr>
                                          <w:divsChild>
                                            <w:div w:id="1510175174">
                                              <w:marLeft w:val="0"/>
                                              <w:marRight w:val="0"/>
                                              <w:marTop w:val="0"/>
                                              <w:marBottom w:val="0"/>
                                              <w:divBdr>
                                                <w:top w:val="none" w:sz="0" w:space="0" w:color="auto"/>
                                                <w:left w:val="none" w:sz="0" w:space="0" w:color="auto"/>
                                                <w:bottom w:val="none" w:sz="0" w:space="0" w:color="auto"/>
                                                <w:right w:val="none" w:sz="0" w:space="0" w:color="auto"/>
                                              </w:divBdr>
                                            </w:div>
                                            <w:div w:id="1407848749">
                                              <w:marLeft w:val="0"/>
                                              <w:marRight w:val="0"/>
                                              <w:marTop w:val="0"/>
                                              <w:marBottom w:val="0"/>
                                              <w:divBdr>
                                                <w:top w:val="none" w:sz="0" w:space="0" w:color="auto"/>
                                                <w:left w:val="none" w:sz="0" w:space="0" w:color="auto"/>
                                                <w:bottom w:val="none" w:sz="0" w:space="0" w:color="auto"/>
                                                <w:right w:val="none" w:sz="0" w:space="0" w:color="auto"/>
                                              </w:divBdr>
                                            </w:div>
                                            <w:div w:id="1795128489">
                                              <w:marLeft w:val="0"/>
                                              <w:marRight w:val="0"/>
                                              <w:marTop w:val="0"/>
                                              <w:marBottom w:val="0"/>
                                              <w:divBdr>
                                                <w:top w:val="none" w:sz="0" w:space="0" w:color="auto"/>
                                                <w:left w:val="none" w:sz="0" w:space="0" w:color="auto"/>
                                                <w:bottom w:val="none" w:sz="0" w:space="0" w:color="auto"/>
                                                <w:right w:val="none" w:sz="0" w:space="0" w:color="auto"/>
                                              </w:divBdr>
                                            </w:div>
                                            <w:div w:id="68701377">
                                              <w:marLeft w:val="0"/>
                                              <w:marRight w:val="0"/>
                                              <w:marTop w:val="0"/>
                                              <w:marBottom w:val="0"/>
                                              <w:divBdr>
                                                <w:top w:val="none" w:sz="0" w:space="0" w:color="auto"/>
                                                <w:left w:val="none" w:sz="0" w:space="0" w:color="auto"/>
                                                <w:bottom w:val="none" w:sz="0" w:space="0" w:color="auto"/>
                                                <w:right w:val="none" w:sz="0" w:space="0" w:color="auto"/>
                                              </w:divBdr>
                                            </w:div>
                                            <w:div w:id="583996258">
                                              <w:marLeft w:val="0"/>
                                              <w:marRight w:val="0"/>
                                              <w:marTop w:val="0"/>
                                              <w:marBottom w:val="0"/>
                                              <w:divBdr>
                                                <w:top w:val="none" w:sz="0" w:space="0" w:color="auto"/>
                                                <w:left w:val="none" w:sz="0" w:space="0" w:color="auto"/>
                                                <w:bottom w:val="none" w:sz="0" w:space="0" w:color="auto"/>
                                                <w:right w:val="none" w:sz="0" w:space="0" w:color="auto"/>
                                              </w:divBdr>
                                            </w:div>
                                            <w:div w:id="783235166">
                                              <w:marLeft w:val="0"/>
                                              <w:marRight w:val="0"/>
                                              <w:marTop w:val="0"/>
                                              <w:marBottom w:val="0"/>
                                              <w:divBdr>
                                                <w:top w:val="none" w:sz="0" w:space="0" w:color="auto"/>
                                                <w:left w:val="none" w:sz="0" w:space="0" w:color="auto"/>
                                                <w:bottom w:val="none" w:sz="0" w:space="0" w:color="auto"/>
                                                <w:right w:val="none" w:sz="0" w:space="0" w:color="auto"/>
                                              </w:divBdr>
                                            </w:div>
                                            <w:div w:id="435100649">
                                              <w:marLeft w:val="0"/>
                                              <w:marRight w:val="0"/>
                                              <w:marTop w:val="0"/>
                                              <w:marBottom w:val="0"/>
                                              <w:divBdr>
                                                <w:top w:val="none" w:sz="0" w:space="0" w:color="auto"/>
                                                <w:left w:val="none" w:sz="0" w:space="0" w:color="auto"/>
                                                <w:bottom w:val="none" w:sz="0" w:space="0" w:color="auto"/>
                                                <w:right w:val="none" w:sz="0" w:space="0" w:color="auto"/>
                                              </w:divBdr>
                                            </w:div>
                                            <w:div w:id="1490168461">
                                              <w:marLeft w:val="0"/>
                                              <w:marRight w:val="0"/>
                                              <w:marTop w:val="0"/>
                                              <w:marBottom w:val="0"/>
                                              <w:divBdr>
                                                <w:top w:val="none" w:sz="0" w:space="0" w:color="auto"/>
                                                <w:left w:val="none" w:sz="0" w:space="0" w:color="auto"/>
                                                <w:bottom w:val="none" w:sz="0" w:space="0" w:color="auto"/>
                                                <w:right w:val="none" w:sz="0" w:space="0" w:color="auto"/>
                                              </w:divBdr>
                                            </w:div>
                                            <w:div w:id="88546582">
                                              <w:marLeft w:val="0"/>
                                              <w:marRight w:val="0"/>
                                              <w:marTop w:val="0"/>
                                              <w:marBottom w:val="0"/>
                                              <w:divBdr>
                                                <w:top w:val="none" w:sz="0" w:space="0" w:color="auto"/>
                                                <w:left w:val="none" w:sz="0" w:space="0" w:color="auto"/>
                                                <w:bottom w:val="none" w:sz="0" w:space="0" w:color="auto"/>
                                                <w:right w:val="none" w:sz="0" w:space="0" w:color="auto"/>
                                              </w:divBdr>
                                            </w:div>
                                            <w:div w:id="1675379948">
                                              <w:marLeft w:val="0"/>
                                              <w:marRight w:val="0"/>
                                              <w:marTop w:val="0"/>
                                              <w:marBottom w:val="0"/>
                                              <w:divBdr>
                                                <w:top w:val="none" w:sz="0" w:space="0" w:color="auto"/>
                                                <w:left w:val="none" w:sz="0" w:space="0" w:color="auto"/>
                                                <w:bottom w:val="none" w:sz="0" w:space="0" w:color="auto"/>
                                                <w:right w:val="none" w:sz="0" w:space="0" w:color="auto"/>
                                              </w:divBdr>
                                            </w:div>
                                            <w:div w:id="1050615211">
                                              <w:marLeft w:val="0"/>
                                              <w:marRight w:val="0"/>
                                              <w:marTop w:val="0"/>
                                              <w:marBottom w:val="0"/>
                                              <w:divBdr>
                                                <w:top w:val="none" w:sz="0" w:space="0" w:color="auto"/>
                                                <w:left w:val="none" w:sz="0" w:space="0" w:color="auto"/>
                                                <w:bottom w:val="none" w:sz="0" w:space="0" w:color="auto"/>
                                                <w:right w:val="none" w:sz="0" w:space="0" w:color="auto"/>
                                              </w:divBdr>
                                            </w:div>
                                            <w:div w:id="986128376">
                                              <w:marLeft w:val="0"/>
                                              <w:marRight w:val="0"/>
                                              <w:marTop w:val="0"/>
                                              <w:marBottom w:val="0"/>
                                              <w:divBdr>
                                                <w:top w:val="none" w:sz="0" w:space="0" w:color="auto"/>
                                                <w:left w:val="none" w:sz="0" w:space="0" w:color="auto"/>
                                                <w:bottom w:val="none" w:sz="0" w:space="0" w:color="auto"/>
                                                <w:right w:val="none" w:sz="0" w:space="0" w:color="auto"/>
                                              </w:divBdr>
                                            </w:div>
                                            <w:div w:id="739654">
                                              <w:marLeft w:val="0"/>
                                              <w:marRight w:val="0"/>
                                              <w:marTop w:val="0"/>
                                              <w:marBottom w:val="0"/>
                                              <w:divBdr>
                                                <w:top w:val="none" w:sz="0" w:space="0" w:color="auto"/>
                                                <w:left w:val="none" w:sz="0" w:space="0" w:color="auto"/>
                                                <w:bottom w:val="none" w:sz="0" w:space="0" w:color="auto"/>
                                                <w:right w:val="none" w:sz="0" w:space="0" w:color="auto"/>
                                              </w:divBdr>
                                            </w:div>
                                            <w:div w:id="708260303">
                                              <w:marLeft w:val="0"/>
                                              <w:marRight w:val="0"/>
                                              <w:marTop w:val="0"/>
                                              <w:marBottom w:val="0"/>
                                              <w:divBdr>
                                                <w:top w:val="none" w:sz="0" w:space="0" w:color="auto"/>
                                                <w:left w:val="none" w:sz="0" w:space="0" w:color="auto"/>
                                                <w:bottom w:val="none" w:sz="0" w:space="0" w:color="auto"/>
                                                <w:right w:val="none" w:sz="0" w:space="0" w:color="auto"/>
                                              </w:divBdr>
                                            </w:div>
                                            <w:div w:id="1846750947">
                                              <w:marLeft w:val="0"/>
                                              <w:marRight w:val="0"/>
                                              <w:marTop w:val="0"/>
                                              <w:marBottom w:val="0"/>
                                              <w:divBdr>
                                                <w:top w:val="none" w:sz="0" w:space="0" w:color="auto"/>
                                                <w:left w:val="none" w:sz="0" w:space="0" w:color="auto"/>
                                                <w:bottom w:val="none" w:sz="0" w:space="0" w:color="auto"/>
                                                <w:right w:val="none" w:sz="0" w:space="0" w:color="auto"/>
                                              </w:divBdr>
                                            </w:div>
                                            <w:div w:id="1081682408">
                                              <w:marLeft w:val="0"/>
                                              <w:marRight w:val="0"/>
                                              <w:marTop w:val="0"/>
                                              <w:marBottom w:val="0"/>
                                              <w:divBdr>
                                                <w:top w:val="none" w:sz="0" w:space="0" w:color="auto"/>
                                                <w:left w:val="none" w:sz="0" w:space="0" w:color="auto"/>
                                                <w:bottom w:val="none" w:sz="0" w:space="0" w:color="auto"/>
                                                <w:right w:val="none" w:sz="0" w:space="0" w:color="auto"/>
                                              </w:divBdr>
                                            </w:div>
                                            <w:div w:id="1326320191">
                                              <w:marLeft w:val="0"/>
                                              <w:marRight w:val="0"/>
                                              <w:marTop w:val="0"/>
                                              <w:marBottom w:val="0"/>
                                              <w:divBdr>
                                                <w:top w:val="none" w:sz="0" w:space="0" w:color="auto"/>
                                                <w:left w:val="none" w:sz="0" w:space="0" w:color="auto"/>
                                                <w:bottom w:val="none" w:sz="0" w:space="0" w:color="auto"/>
                                                <w:right w:val="none" w:sz="0" w:space="0" w:color="auto"/>
                                              </w:divBdr>
                                            </w:div>
                                            <w:div w:id="562258420">
                                              <w:marLeft w:val="0"/>
                                              <w:marRight w:val="0"/>
                                              <w:marTop w:val="0"/>
                                              <w:marBottom w:val="0"/>
                                              <w:divBdr>
                                                <w:top w:val="none" w:sz="0" w:space="0" w:color="auto"/>
                                                <w:left w:val="none" w:sz="0" w:space="0" w:color="auto"/>
                                                <w:bottom w:val="none" w:sz="0" w:space="0" w:color="auto"/>
                                                <w:right w:val="none" w:sz="0" w:space="0" w:color="auto"/>
                                              </w:divBdr>
                                            </w:div>
                                            <w:div w:id="358555731">
                                              <w:marLeft w:val="0"/>
                                              <w:marRight w:val="0"/>
                                              <w:marTop w:val="0"/>
                                              <w:marBottom w:val="0"/>
                                              <w:divBdr>
                                                <w:top w:val="none" w:sz="0" w:space="0" w:color="auto"/>
                                                <w:left w:val="none" w:sz="0" w:space="0" w:color="auto"/>
                                                <w:bottom w:val="none" w:sz="0" w:space="0" w:color="auto"/>
                                                <w:right w:val="none" w:sz="0" w:space="0" w:color="auto"/>
                                              </w:divBdr>
                                              <w:divsChild>
                                                <w:div w:id="2039697235">
                                                  <w:marLeft w:val="0"/>
                                                  <w:marRight w:val="0"/>
                                                  <w:marTop w:val="0"/>
                                                  <w:marBottom w:val="0"/>
                                                  <w:divBdr>
                                                    <w:top w:val="none" w:sz="0" w:space="0" w:color="auto"/>
                                                    <w:left w:val="none" w:sz="0" w:space="0" w:color="auto"/>
                                                    <w:bottom w:val="none" w:sz="0" w:space="0" w:color="auto"/>
                                                    <w:right w:val="none" w:sz="0" w:space="0" w:color="auto"/>
                                                  </w:divBdr>
                                                </w:div>
                                                <w:div w:id="1267151109">
                                                  <w:marLeft w:val="0"/>
                                                  <w:marRight w:val="0"/>
                                                  <w:marTop w:val="0"/>
                                                  <w:marBottom w:val="0"/>
                                                  <w:divBdr>
                                                    <w:top w:val="none" w:sz="0" w:space="0" w:color="auto"/>
                                                    <w:left w:val="none" w:sz="0" w:space="0" w:color="auto"/>
                                                    <w:bottom w:val="none" w:sz="0" w:space="0" w:color="auto"/>
                                                    <w:right w:val="none" w:sz="0" w:space="0" w:color="auto"/>
                                                  </w:divBdr>
                                                </w:div>
                                                <w:div w:id="673848733">
                                                  <w:marLeft w:val="0"/>
                                                  <w:marRight w:val="0"/>
                                                  <w:marTop w:val="0"/>
                                                  <w:marBottom w:val="0"/>
                                                  <w:divBdr>
                                                    <w:top w:val="none" w:sz="0" w:space="0" w:color="auto"/>
                                                    <w:left w:val="none" w:sz="0" w:space="0" w:color="auto"/>
                                                    <w:bottom w:val="none" w:sz="0" w:space="0" w:color="auto"/>
                                                    <w:right w:val="none" w:sz="0" w:space="0" w:color="auto"/>
                                                  </w:divBdr>
                                                  <w:divsChild>
                                                    <w:div w:id="625769769">
                                                      <w:marLeft w:val="0"/>
                                                      <w:marRight w:val="0"/>
                                                      <w:marTop w:val="0"/>
                                                      <w:marBottom w:val="0"/>
                                                      <w:divBdr>
                                                        <w:top w:val="none" w:sz="0" w:space="0" w:color="auto"/>
                                                        <w:left w:val="none" w:sz="0" w:space="0" w:color="auto"/>
                                                        <w:bottom w:val="none" w:sz="0" w:space="0" w:color="auto"/>
                                                        <w:right w:val="none" w:sz="0" w:space="0" w:color="auto"/>
                                                      </w:divBdr>
                                                      <w:divsChild>
                                                        <w:div w:id="3383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6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95255">
      <w:bodyDiv w:val="1"/>
      <w:marLeft w:val="0"/>
      <w:marRight w:val="0"/>
      <w:marTop w:val="0"/>
      <w:marBottom w:val="0"/>
      <w:divBdr>
        <w:top w:val="none" w:sz="0" w:space="0" w:color="auto"/>
        <w:left w:val="none" w:sz="0" w:space="0" w:color="auto"/>
        <w:bottom w:val="none" w:sz="0" w:space="0" w:color="auto"/>
        <w:right w:val="none" w:sz="0" w:space="0" w:color="auto"/>
      </w:divBdr>
    </w:div>
    <w:div w:id="604270639">
      <w:bodyDiv w:val="1"/>
      <w:marLeft w:val="0"/>
      <w:marRight w:val="0"/>
      <w:marTop w:val="0"/>
      <w:marBottom w:val="0"/>
      <w:divBdr>
        <w:top w:val="none" w:sz="0" w:space="0" w:color="auto"/>
        <w:left w:val="none" w:sz="0" w:space="0" w:color="auto"/>
        <w:bottom w:val="none" w:sz="0" w:space="0" w:color="auto"/>
        <w:right w:val="none" w:sz="0" w:space="0" w:color="auto"/>
      </w:divBdr>
    </w:div>
    <w:div w:id="703487343">
      <w:bodyDiv w:val="1"/>
      <w:marLeft w:val="0"/>
      <w:marRight w:val="0"/>
      <w:marTop w:val="0"/>
      <w:marBottom w:val="0"/>
      <w:divBdr>
        <w:top w:val="none" w:sz="0" w:space="0" w:color="auto"/>
        <w:left w:val="none" w:sz="0" w:space="0" w:color="auto"/>
        <w:bottom w:val="none" w:sz="0" w:space="0" w:color="auto"/>
        <w:right w:val="none" w:sz="0" w:space="0" w:color="auto"/>
      </w:divBdr>
    </w:div>
    <w:div w:id="713770761">
      <w:bodyDiv w:val="1"/>
      <w:marLeft w:val="0"/>
      <w:marRight w:val="0"/>
      <w:marTop w:val="0"/>
      <w:marBottom w:val="0"/>
      <w:divBdr>
        <w:top w:val="none" w:sz="0" w:space="0" w:color="auto"/>
        <w:left w:val="none" w:sz="0" w:space="0" w:color="auto"/>
        <w:bottom w:val="none" w:sz="0" w:space="0" w:color="auto"/>
        <w:right w:val="none" w:sz="0" w:space="0" w:color="auto"/>
      </w:divBdr>
    </w:div>
    <w:div w:id="835849941">
      <w:bodyDiv w:val="1"/>
      <w:marLeft w:val="0"/>
      <w:marRight w:val="0"/>
      <w:marTop w:val="0"/>
      <w:marBottom w:val="0"/>
      <w:divBdr>
        <w:top w:val="none" w:sz="0" w:space="0" w:color="auto"/>
        <w:left w:val="none" w:sz="0" w:space="0" w:color="auto"/>
        <w:bottom w:val="none" w:sz="0" w:space="0" w:color="auto"/>
        <w:right w:val="none" w:sz="0" w:space="0" w:color="auto"/>
      </w:divBdr>
    </w:div>
    <w:div w:id="922836515">
      <w:bodyDiv w:val="1"/>
      <w:marLeft w:val="0"/>
      <w:marRight w:val="0"/>
      <w:marTop w:val="0"/>
      <w:marBottom w:val="0"/>
      <w:divBdr>
        <w:top w:val="none" w:sz="0" w:space="0" w:color="auto"/>
        <w:left w:val="none" w:sz="0" w:space="0" w:color="auto"/>
        <w:bottom w:val="none" w:sz="0" w:space="0" w:color="auto"/>
        <w:right w:val="none" w:sz="0" w:space="0" w:color="auto"/>
      </w:divBdr>
    </w:div>
    <w:div w:id="1014108936">
      <w:bodyDiv w:val="1"/>
      <w:marLeft w:val="0"/>
      <w:marRight w:val="0"/>
      <w:marTop w:val="0"/>
      <w:marBottom w:val="0"/>
      <w:divBdr>
        <w:top w:val="none" w:sz="0" w:space="0" w:color="auto"/>
        <w:left w:val="none" w:sz="0" w:space="0" w:color="auto"/>
        <w:bottom w:val="none" w:sz="0" w:space="0" w:color="auto"/>
        <w:right w:val="none" w:sz="0" w:space="0" w:color="auto"/>
      </w:divBdr>
    </w:div>
    <w:div w:id="1532454697">
      <w:bodyDiv w:val="1"/>
      <w:marLeft w:val="0"/>
      <w:marRight w:val="0"/>
      <w:marTop w:val="0"/>
      <w:marBottom w:val="0"/>
      <w:divBdr>
        <w:top w:val="none" w:sz="0" w:space="0" w:color="auto"/>
        <w:left w:val="none" w:sz="0" w:space="0" w:color="auto"/>
        <w:bottom w:val="none" w:sz="0" w:space="0" w:color="auto"/>
        <w:right w:val="none" w:sz="0" w:space="0" w:color="auto"/>
      </w:divBdr>
    </w:div>
    <w:div w:id="1688750204">
      <w:bodyDiv w:val="1"/>
      <w:marLeft w:val="0"/>
      <w:marRight w:val="0"/>
      <w:marTop w:val="0"/>
      <w:marBottom w:val="0"/>
      <w:divBdr>
        <w:top w:val="none" w:sz="0" w:space="0" w:color="auto"/>
        <w:left w:val="none" w:sz="0" w:space="0" w:color="auto"/>
        <w:bottom w:val="none" w:sz="0" w:space="0" w:color="auto"/>
        <w:right w:val="none" w:sz="0" w:space="0" w:color="auto"/>
      </w:divBdr>
    </w:div>
    <w:div w:id="1841040254">
      <w:bodyDiv w:val="1"/>
      <w:marLeft w:val="0"/>
      <w:marRight w:val="0"/>
      <w:marTop w:val="0"/>
      <w:marBottom w:val="0"/>
      <w:divBdr>
        <w:top w:val="none" w:sz="0" w:space="0" w:color="auto"/>
        <w:left w:val="none" w:sz="0" w:space="0" w:color="auto"/>
        <w:bottom w:val="none" w:sz="0" w:space="0" w:color="auto"/>
        <w:right w:val="none" w:sz="0" w:space="0" w:color="auto"/>
      </w:divBdr>
      <w:divsChild>
        <w:div w:id="1170145907">
          <w:marLeft w:val="0"/>
          <w:marRight w:val="0"/>
          <w:marTop w:val="0"/>
          <w:marBottom w:val="0"/>
          <w:divBdr>
            <w:top w:val="none" w:sz="0" w:space="0" w:color="auto"/>
            <w:left w:val="none" w:sz="0" w:space="0" w:color="auto"/>
            <w:bottom w:val="none" w:sz="0" w:space="0" w:color="auto"/>
            <w:right w:val="none" w:sz="0" w:space="0" w:color="auto"/>
          </w:divBdr>
          <w:divsChild>
            <w:div w:id="1925186692">
              <w:marLeft w:val="0"/>
              <w:marRight w:val="0"/>
              <w:marTop w:val="0"/>
              <w:marBottom w:val="0"/>
              <w:divBdr>
                <w:top w:val="none" w:sz="0" w:space="0" w:color="auto"/>
                <w:left w:val="none" w:sz="0" w:space="0" w:color="auto"/>
                <w:bottom w:val="none" w:sz="0" w:space="0" w:color="auto"/>
                <w:right w:val="none" w:sz="0" w:space="0" w:color="auto"/>
              </w:divBdr>
              <w:divsChild>
                <w:div w:id="771630873">
                  <w:marLeft w:val="0"/>
                  <w:marRight w:val="0"/>
                  <w:marTop w:val="0"/>
                  <w:marBottom w:val="0"/>
                  <w:divBdr>
                    <w:top w:val="none" w:sz="0" w:space="0" w:color="auto"/>
                    <w:left w:val="none" w:sz="0" w:space="0" w:color="auto"/>
                    <w:bottom w:val="none" w:sz="0" w:space="0" w:color="auto"/>
                    <w:right w:val="none" w:sz="0" w:space="0" w:color="auto"/>
                  </w:divBdr>
                  <w:divsChild>
                    <w:div w:id="1836803691">
                      <w:marLeft w:val="0"/>
                      <w:marRight w:val="0"/>
                      <w:marTop w:val="0"/>
                      <w:marBottom w:val="0"/>
                      <w:divBdr>
                        <w:top w:val="none" w:sz="0" w:space="0" w:color="auto"/>
                        <w:left w:val="none" w:sz="0" w:space="0" w:color="auto"/>
                        <w:bottom w:val="none" w:sz="0" w:space="0" w:color="auto"/>
                        <w:right w:val="none" w:sz="0" w:space="0" w:color="auto"/>
                      </w:divBdr>
                      <w:divsChild>
                        <w:div w:id="1343821409">
                          <w:marLeft w:val="0"/>
                          <w:marRight w:val="0"/>
                          <w:marTop w:val="0"/>
                          <w:marBottom w:val="0"/>
                          <w:divBdr>
                            <w:top w:val="none" w:sz="0" w:space="0" w:color="auto"/>
                            <w:left w:val="none" w:sz="0" w:space="0" w:color="auto"/>
                            <w:bottom w:val="none" w:sz="0" w:space="0" w:color="auto"/>
                            <w:right w:val="none" w:sz="0" w:space="0" w:color="auto"/>
                          </w:divBdr>
                        </w:div>
                        <w:div w:id="1328898521">
                          <w:marLeft w:val="0"/>
                          <w:marRight w:val="0"/>
                          <w:marTop w:val="0"/>
                          <w:marBottom w:val="0"/>
                          <w:divBdr>
                            <w:top w:val="none" w:sz="0" w:space="0" w:color="auto"/>
                            <w:left w:val="none" w:sz="0" w:space="0" w:color="auto"/>
                            <w:bottom w:val="none" w:sz="0" w:space="0" w:color="auto"/>
                            <w:right w:val="none" w:sz="0" w:space="0" w:color="auto"/>
                          </w:divBdr>
                          <w:divsChild>
                            <w:div w:id="396366828">
                              <w:marLeft w:val="0"/>
                              <w:marRight w:val="0"/>
                              <w:marTop w:val="120"/>
                              <w:marBottom w:val="0"/>
                              <w:divBdr>
                                <w:top w:val="none" w:sz="0" w:space="0" w:color="auto"/>
                                <w:left w:val="none" w:sz="0" w:space="0" w:color="auto"/>
                                <w:bottom w:val="none" w:sz="0" w:space="0" w:color="auto"/>
                                <w:right w:val="none" w:sz="0" w:space="0" w:color="auto"/>
                              </w:divBdr>
                              <w:divsChild>
                                <w:div w:id="1303460448">
                                  <w:marLeft w:val="0"/>
                                  <w:marRight w:val="0"/>
                                  <w:marTop w:val="0"/>
                                  <w:marBottom w:val="0"/>
                                  <w:divBdr>
                                    <w:top w:val="none" w:sz="0" w:space="0" w:color="auto"/>
                                    <w:left w:val="none" w:sz="0" w:space="0" w:color="auto"/>
                                    <w:bottom w:val="none" w:sz="0" w:space="0" w:color="auto"/>
                                    <w:right w:val="none" w:sz="0" w:space="0" w:color="auto"/>
                                  </w:divBdr>
                                  <w:divsChild>
                                    <w:div w:id="1830248350">
                                      <w:marLeft w:val="0"/>
                                      <w:marRight w:val="0"/>
                                      <w:marTop w:val="0"/>
                                      <w:marBottom w:val="0"/>
                                      <w:divBdr>
                                        <w:top w:val="none" w:sz="0" w:space="0" w:color="auto"/>
                                        <w:left w:val="none" w:sz="0" w:space="0" w:color="auto"/>
                                        <w:bottom w:val="none" w:sz="0" w:space="0" w:color="auto"/>
                                        <w:right w:val="none" w:sz="0" w:space="0" w:color="auto"/>
                                      </w:divBdr>
                                      <w:divsChild>
                                        <w:div w:id="152258620">
                                          <w:marLeft w:val="0"/>
                                          <w:marRight w:val="0"/>
                                          <w:marTop w:val="0"/>
                                          <w:marBottom w:val="0"/>
                                          <w:divBdr>
                                            <w:top w:val="none" w:sz="0" w:space="0" w:color="auto"/>
                                            <w:left w:val="none" w:sz="0" w:space="0" w:color="auto"/>
                                            <w:bottom w:val="none" w:sz="0" w:space="0" w:color="auto"/>
                                            <w:right w:val="none" w:sz="0" w:space="0" w:color="auto"/>
                                          </w:divBdr>
                                        </w:div>
                                        <w:div w:id="991518050">
                                          <w:marLeft w:val="0"/>
                                          <w:marRight w:val="0"/>
                                          <w:marTop w:val="0"/>
                                          <w:marBottom w:val="0"/>
                                          <w:divBdr>
                                            <w:top w:val="none" w:sz="0" w:space="0" w:color="auto"/>
                                            <w:left w:val="none" w:sz="0" w:space="0" w:color="auto"/>
                                            <w:bottom w:val="none" w:sz="0" w:space="0" w:color="auto"/>
                                            <w:right w:val="none" w:sz="0" w:space="0" w:color="auto"/>
                                          </w:divBdr>
                                        </w:div>
                                        <w:div w:id="163597339">
                                          <w:marLeft w:val="0"/>
                                          <w:marRight w:val="0"/>
                                          <w:marTop w:val="0"/>
                                          <w:marBottom w:val="0"/>
                                          <w:divBdr>
                                            <w:top w:val="none" w:sz="0" w:space="0" w:color="auto"/>
                                            <w:left w:val="none" w:sz="0" w:space="0" w:color="auto"/>
                                            <w:bottom w:val="none" w:sz="0" w:space="0" w:color="auto"/>
                                            <w:right w:val="none" w:sz="0" w:space="0" w:color="auto"/>
                                          </w:divBdr>
                                        </w:div>
                                        <w:div w:id="1387218573">
                                          <w:marLeft w:val="0"/>
                                          <w:marRight w:val="0"/>
                                          <w:marTop w:val="0"/>
                                          <w:marBottom w:val="0"/>
                                          <w:divBdr>
                                            <w:top w:val="none" w:sz="0" w:space="0" w:color="auto"/>
                                            <w:left w:val="none" w:sz="0" w:space="0" w:color="auto"/>
                                            <w:bottom w:val="none" w:sz="0" w:space="0" w:color="auto"/>
                                            <w:right w:val="none" w:sz="0" w:space="0" w:color="auto"/>
                                          </w:divBdr>
                                        </w:div>
                                        <w:div w:id="506213928">
                                          <w:marLeft w:val="0"/>
                                          <w:marRight w:val="0"/>
                                          <w:marTop w:val="0"/>
                                          <w:marBottom w:val="0"/>
                                          <w:divBdr>
                                            <w:top w:val="none" w:sz="0" w:space="0" w:color="auto"/>
                                            <w:left w:val="none" w:sz="0" w:space="0" w:color="auto"/>
                                            <w:bottom w:val="none" w:sz="0" w:space="0" w:color="auto"/>
                                            <w:right w:val="none" w:sz="0" w:space="0" w:color="auto"/>
                                          </w:divBdr>
                                        </w:div>
                                        <w:div w:id="971864335">
                                          <w:marLeft w:val="0"/>
                                          <w:marRight w:val="0"/>
                                          <w:marTop w:val="0"/>
                                          <w:marBottom w:val="0"/>
                                          <w:divBdr>
                                            <w:top w:val="none" w:sz="0" w:space="0" w:color="auto"/>
                                            <w:left w:val="none" w:sz="0" w:space="0" w:color="auto"/>
                                            <w:bottom w:val="none" w:sz="0" w:space="0" w:color="auto"/>
                                            <w:right w:val="none" w:sz="0" w:space="0" w:color="auto"/>
                                          </w:divBdr>
                                        </w:div>
                                        <w:div w:id="1803570168">
                                          <w:marLeft w:val="0"/>
                                          <w:marRight w:val="0"/>
                                          <w:marTop w:val="0"/>
                                          <w:marBottom w:val="0"/>
                                          <w:divBdr>
                                            <w:top w:val="none" w:sz="0" w:space="0" w:color="auto"/>
                                            <w:left w:val="none" w:sz="0" w:space="0" w:color="auto"/>
                                            <w:bottom w:val="none" w:sz="0" w:space="0" w:color="auto"/>
                                            <w:right w:val="none" w:sz="0" w:space="0" w:color="auto"/>
                                          </w:divBdr>
                                        </w:div>
                                        <w:div w:id="205026391">
                                          <w:marLeft w:val="0"/>
                                          <w:marRight w:val="0"/>
                                          <w:marTop w:val="0"/>
                                          <w:marBottom w:val="0"/>
                                          <w:divBdr>
                                            <w:top w:val="none" w:sz="0" w:space="0" w:color="auto"/>
                                            <w:left w:val="none" w:sz="0" w:space="0" w:color="auto"/>
                                            <w:bottom w:val="none" w:sz="0" w:space="0" w:color="auto"/>
                                            <w:right w:val="none" w:sz="0" w:space="0" w:color="auto"/>
                                          </w:divBdr>
                                        </w:div>
                                        <w:div w:id="1449467594">
                                          <w:marLeft w:val="0"/>
                                          <w:marRight w:val="0"/>
                                          <w:marTop w:val="0"/>
                                          <w:marBottom w:val="0"/>
                                          <w:divBdr>
                                            <w:top w:val="none" w:sz="0" w:space="0" w:color="auto"/>
                                            <w:left w:val="none" w:sz="0" w:space="0" w:color="auto"/>
                                            <w:bottom w:val="none" w:sz="0" w:space="0" w:color="auto"/>
                                            <w:right w:val="none" w:sz="0" w:space="0" w:color="auto"/>
                                          </w:divBdr>
                                        </w:div>
                                        <w:div w:id="503983367">
                                          <w:marLeft w:val="0"/>
                                          <w:marRight w:val="0"/>
                                          <w:marTop w:val="0"/>
                                          <w:marBottom w:val="0"/>
                                          <w:divBdr>
                                            <w:top w:val="none" w:sz="0" w:space="0" w:color="auto"/>
                                            <w:left w:val="none" w:sz="0" w:space="0" w:color="auto"/>
                                            <w:bottom w:val="none" w:sz="0" w:space="0" w:color="auto"/>
                                            <w:right w:val="none" w:sz="0" w:space="0" w:color="auto"/>
                                          </w:divBdr>
                                          <w:divsChild>
                                            <w:div w:id="1156454456">
                                              <w:marLeft w:val="0"/>
                                              <w:marRight w:val="0"/>
                                              <w:marTop w:val="0"/>
                                              <w:marBottom w:val="0"/>
                                              <w:divBdr>
                                                <w:top w:val="none" w:sz="0" w:space="0" w:color="auto"/>
                                                <w:left w:val="none" w:sz="0" w:space="0" w:color="auto"/>
                                                <w:bottom w:val="none" w:sz="0" w:space="0" w:color="auto"/>
                                                <w:right w:val="none" w:sz="0" w:space="0" w:color="auto"/>
                                              </w:divBdr>
                                            </w:div>
                                            <w:div w:id="1003047499">
                                              <w:marLeft w:val="0"/>
                                              <w:marRight w:val="0"/>
                                              <w:marTop w:val="0"/>
                                              <w:marBottom w:val="0"/>
                                              <w:divBdr>
                                                <w:top w:val="none" w:sz="0" w:space="0" w:color="auto"/>
                                                <w:left w:val="none" w:sz="0" w:space="0" w:color="auto"/>
                                                <w:bottom w:val="none" w:sz="0" w:space="0" w:color="auto"/>
                                                <w:right w:val="none" w:sz="0" w:space="0" w:color="auto"/>
                                              </w:divBdr>
                                            </w:div>
                                            <w:div w:id="1122456815">
                                              <w:marLeft w:val="0"/>
                                              <w:marRight w:val="0"/>
                                              <w:marTop w:val="0"/>
                                              <w:marBottom w:val="0"/>
                                              <w:divBdr>
                                                <w:top w:val="none" w:sz="0" w:space="0" w:color="auto"/>
                                                <w:left w:val="none" w:sz="0" w:space="0" w:color="auto"/>
                                                <w:bottom w:val="none" w:sz="0" w:space="0" w:color="auto"/>
                                                <w:right w:val="none" w:sz="0" w:space="0" w:color="auto"/>
                                              </w:divBdr>
                                            </w:div>
                                            <w:div w:id="110511594">
                                              <w:marLeft w:val="0"/>
                                              <w:marRight w:val="0"/>
                                              <w:marTop w:val="0"/>
                                              <w:marBottom w:val="0"/>
                                              <w:divBdr>
                                                <w:top w:val="none" w:sz="0" w:space="0" w:color="auto"/>
                                                <w:left w:val="none" w:sz="0" w:space="0" w:color="auto"/>
                                                <w:bottom w:val="none" w:sz="0" w:space="0" w:color="auto"/>
                                                <w:right w:val="none" w:sz="0" w:space="0" w:color="auto"/>
                                              </w:divBdr>
                                            </w:div>
                                            <w:div w:id="1149445213">
                                              <w:marLeft w:val="0"/>
                                              <w:marRight w:val="0"/>
                                              <w:marTop w:val="0"/>
                                              <w:marBottom w:val="0"/>
                                              <w:divBdr>
                                                <w:top w:val="none" w:sz="0" w:space="0" w:color="auto"/>
                                                <w:left w:val="none" w:sz="0" w:space="0" w:color="auto"/>
                                                <w:bottom w:val="none" w:sz="0" w:space="0" w:color="auto"/>
                                                <w:right w:val="none" w:sz="0" w:space="0" w:color="auto"/>
                                              </w:divBdr>
                                            </w:div>
                                            <w:div w:id="170990115">
                                              <w:marLeft w:val="0"/>
                                              <w:marRight w:val="0"/>
                                              <w:marTop w:val="0"/>
                                              <w:marBottom w:val="0"/>
                                              <w:divBdr>
                                                <w:top w:val="none" w:sz="0" w:space="0" w:color="auto"/>
                                                <w:left w:val="none" w:sz="0" w:space="0" w:color="auto"/>
                                                <w:bottom w:val="none" w:sz="0" w:space="0" w:color="auto"/>
                                                <w:right w:val="none" w:sz="0" w:space="0" w:color="auto"/>
                                              </w:divBdr>
                                            </w:div>
                                            <w:div w:id="875579775">
                                              <w:marLeft w:val="0"/>
                                              <w:marRight w:val="0"/>
                                              <w:marTop w:val="0"/>
                                              <w:marBottom w:val="0"/>
                                              <w:divBdr>
                                                <w:top w:val="none" w:sz="0" w:space="0" w:color="auto"/>
                                                <w:left w:val="none" w:sz="0" w:space="0" w:color="auto"/>
                                                <w:bottom w:val="none" w:sz="0" w:space="0" w:color="auto"/>
                                                <w:right w:val="none" w:sz="0" w:space="0" w:color="auto"/>
                                              </w:divBdr>
                                            </w:div>
                                            <w:div w:id="976955914">
                                              <w:marLeft w:val="0"/>
                                              <w:marRight w:val="0"/>
                                              <w:marTop w:val="0"/>
                                              <w:marBottom w:val="0"/>
                                              <w:divBdr>
                                                <w:top w:val="none" w:sz="0" w:space="0" w:color="auto"/>
                                                <w:left w:val="none" w:sz="0" w:space="0" w:color="auto"/>
                                                <w:bottom w:val="none" w:sz="0" w:space="0" w:color="auto"/>
                                                <w:right w:val="none" w:sz="0" w:space="0" w:color="auto"/>
                                              </w:divBdr>
                                            </w:div>
                                            <w:div w:id="1668094738">
                                              <w:marLeft w:val="0"/>
                                              <w:marRight w:val="0"/>
                                              <w:marTop w:val="0"/>
                                              <w:marBottom w:val="0"/>
                                              <w:divBdr>
                                                <w:top w:val="none" w:sz="0" w:space="0" w:color="auto"/>
                                                <w:left w:val="none" w:sz="0" w:space="0" w:color="auto"/>
                                                <w:bottom w:val="none" w:sz="0" w:space="0" w:color="auto"/>
                                                <w:right w:val="none" w:sz="0" w:space="0" w:color="auto"/>
                                              </w:divBdr>
                                            </w:div>
                                            <w:div w:id="226382878">
                                              <w:marLeft w:val="0"/>
                                              <w:marRight w:val="0"/>
                                              <w:marTop w:val="0"/>
                                              <w:marBottom w:val="0"/>
                                              <w:divBdr>
                                                <w:top w:val="none" w:sz="0" w:space="0" w:color="auto"/>
                                                <w:left w:val="none" w:sz="0" w:space="0" w:color="auto"/>
                                                <w:bottom w:val="none" w:sz="0" w:space="0" w:color="auto"/>
                                                <w:right w:val="none" w:sz="0" w:space="0" w:color="auto"/>
                                              </w:divBdr>
                                            </w:div>
                                            <w:div w:id="725646901">
                                              <w:marLeft w:val="0"/>
                                              <w:marRight w:val="0"/>
                                              <w:marTop w:val="0"/>
                                              <w:marBottom w:val="0"/>
                                              <w:divBdr>
                                                <w:top w:val="none" w:sz="0" w:space="0" w:color="auto"/>
                                                <w:left w:val="none" w:sz="0" w:space="0" w:color="auto"/>
                                                <w:bottom w:val="none" w:sz="0" w:space="0" w:color="auto"/>
                                                <w:right w:val="none" w:sz="0" w:space="0" w:color="auto"/>
                                              </w:divBdr>
                                            </w:div>
                                            <w:div w:id="1672633588">
                                              <w:marLeft w:val="0"/>
                                              <w:marRight w:val="0"/>
                                              <w:marTop w:val="0"/>
                                              <w:marBottom w:val="0"/>
                                              <w:divBdr>
                                                <w:top w:val="none" w:sz="0" w:space="0" w:color="auto"/>
                                                <w:left w:val="none" w:sz="0" w:space="0" w:color="auto"/>
                                                <w:bottom w:val="none" w:sz="0" w:space="0" w:color="auto"/>
                                                <w:right w:val="none" w:sz="0" w:space="0" w:color="auto"/>
                                              </w:divBdr>
                                            </w:div>
                                            <w:div w:id="234555653">
                                              <w:marLeft w:val="0"/>
                                              <w:marRight w:val="0"/>
                                              <w:marTop w:val="0"/>
                                              <w:marBottom w:val="0"/>
                                              <w:divBdr>
                                                <w:top w:val="none" w:sz="0" w:space="0" w:color="auto"/>
                                                <w:left w:val="none" w:sz="0" w:space="0" w:color="auto"/>
                                                <w:bottom w:val="none" w:sz="0" w:space="0" w:color="auto"/>
                                                <w:right w:val="none" w:sz="0" w:space="0" w:color="auto"/>
                                              </w:divBdr>
                                            </w:div>
                                            <w:div w:id="207835883">
                                              <w:marLeft w:val="0"/>
                                              <w:marRight w:val="0"/>
                                              <w:marTop w:val="0"/>
                                              <w:marBottom w:val="0"/>
                                              <w:divBdr>
                                                <w:top w:val="none" w:sz="0" w:space="0" w:color="auto"/>
                                                <w:left w:val="none" w:sz="0" w:space="0" w:color="auto"/>
                                                <w:bottom w:val="none" w:sz="0" w:space="0" w:color="auto"/>
                                                <w:right w:val="none" w:sz="0" w:space="0" w:color="auto"/>
                                              </w:divBdr>
                                            </w:div>
                                            <w:div w:id="322978162">
                                              <w:marLeft w:val="0"/>
                                              <w:marRight w:val="0"/>
                                              <w:marTop w:val="0"/>
                                              <w:marBottom w:val="0"/>
                                              <w:divBdr>
                                                <w:top w:val="none" w:sz="0" w:space="0" w:color="auto"/>
                                                <w:left w:val="none" w:sz="0" w:space="0" w:color="auto"/>
                                                <w:bottom w:val="none" w:sz="0" w:space="0" w:color="auto"/>
                                                <w:right w:val="none" w:sz="0" w:space="0" w:color="auto"/>
                                              </w:divBdr>
                                            </w:div>
                                            <w:div w:id="1343821773">
                                              <w:marLeft w:val="0"/>
                                              <w:marRight w:val="0"/>
                                              <w:marTop w:val="0"/>
                                              <w:marBottom w:val="0"/>
                                              <w:divBdr>
                                                <w:top w:val="none" w:sz="0" w:space="0" w:color="auto"/>
                                                <w:left w:val="none" w:sz="0" w:space="0" w:color="auto"/>
                                                <w:bottom w:val="none" w:sz="0" w:space="0" w:color="auto"/>
                                                <w:right w:val="none" w:sz="0" w:space="0" w:color="auto"/>
                                              </w:divBdr>
                                            </w:div>
                                            <w:div w:id="531042720">
                                              <w:marLeft w:val="0"/>
                                              <w:marRight w:val="0"/>
                                              <w:marTop w:val="0"/>
                                              <w:marBottom w:val="0"/>
                                              <w:divBdr>
                                                <w:top w:val="none" w:sz="0" w:space="0" w:color="auto"/>
                                                <w:left w:val="none" w:sz="0" w:space="0" w:color="auto"/>
                                                <w:bottom w:val="none" w:sz="0" w:space="0" w:color="auto"/>
                                                <w:right w:val="none" w:sz="0" w:space="0" w:color="auto"/>
                                              </w:divBdr>
                                            </w:div>
                                            <w:div w:id="841042907">
                                              <w:marLeft w:val="0"/>
                                              <w:marRight w:val="0"/>
                                              <w:marTop w:val="0"/>
                                              <w:marBottom w:val="0"/>
                                              <w:divBdr>
                                                <w:top w:val="none" w:sz="0" w:space="0" w:color="auto"/>
                                                <w:left w:val="none" w:sz="0" w:space="0" w:color="auto"/>
                                                <w:bottom w:val="none" w:sz="0" w:space="0" w:color="auto"/>
                                                <w:right w:val="none" w:sz="0" w:space="0" w:color="auto"/>
                                              </w:divBdr>
                                            </w:div>
                                            <w:div w:id="224532245">
                                              <w:marLeft w:val="0"/>
                                              <w:marRight w:val="0"/>
                                              <w:marTop w:val="0"/>
                                              <w:marBottom w:val="0"/>
                                              <w:divBdr>
                                                <w:top w:val="none" w:sz="0" w:space="0" w:color="auto"/>
                                                <w:left w:val="none" w:sz="0" w:space="0" w:color="auto"/>
                                                <w:bottom w:val="none" w:sz="0" w:space="0" w:color="auto"/>
                                                <w:right w:val="none" w:sz="0" w:space="0" w:color="auto"/>
                                              </w:divBdr>
                                              <w:divsChild>
                                                <w:div w:id="693074121">
                                                  <w:marLeft w:val="0"/>
                                                  <w:marRight w:val="0"/>
                                                  <w:marTop w:val="0"/>
                                                  <w:marBottom w:val="0"/>
                                                  <w:divBdr>
                                                    <w:top w:val="none" w:sz="0" w:space="0" w:color="auto"/>
                                                    <w:left w:val="none" w:sz="0" w:space="0" w:color="auto"/>
                                                    <w:bottom w:val="none" w:sz="0" w:space="0" w:color="auto"/>
                                                    <w:right w:val="none" w:sz="0" w:space="0" w:color="auto"/>
                                                  </w:divBdr>
                                                </w:div>
                                                <w:div w:id="1581405113">
                                                  <w:marLeft w:val="0"/>
                                                  <w:marRight w:val="0"/>
                                                  <w:marTop w:val="0"/>
                                                  <w:marBottom w:val="0"/>
                                                  <w:divBdr>
                                                    <w:top w:val="none" w:sz="0" w:space="0" w:color="auto"/>
                                                    <w:left w:val="none" w:sz="0" w:space="0" w:color="auto"/>
                                                    <w:bottom w:val="none" w:sz="0" w:space="0" w:color="auto"/>
                                                    <w:right w:val="none" w:sz="0" w:space="0" w:color="auto"/>
                                                  </w:divBdr>
                                                </w:div>
                                                <w:div w:id="205067879">
                                                  <w:marLeft w:val="0"/>
                                                  <w:marRight w:val="0"/>
                                                  <w:marTop w:val="0"/>
                                                  <w:marBottom w:val="0"/>
                                                  <w:divBdr>
                                                    <w:top w:val="none" w:sz="0" w:space="0" w:color="auto"/>
                                                    <w:left w:val="none" w:sz="0" w:space="0" w:color="auto"/>
                                                    <w:bottom w:val="none" w:sz="0" w:space="0" w:color="auto"/>
                                                    <w:right w:val="none" w:sz="0" w:space="0" w:color="auto"/>
                                                  </w:divBdr>
                                                  <w:divsChild>
                                                    <w:div w:id="442067879">
                                                      <w:marLeft w:val="0"/>
                                                      <w:marRight w:val="0"/>
                                                      <w:marTop w:val="0"/>
                                                      <w:marBottom w:val="0"/>
                                                      <w:divBdr>
                                                        <w:top w:val="none" w:sz="0" w:space="0" w:color="auto"/>
                                                        <w:left w:val="none" w:sz="0" w:space="0" w:color="auto"/>
                                                        <w:bottom w:val="none" w:sz="0" w:space="0" w:color="auto"/>
                                                        <w:right w:val="none" w:sz="0" w:space="0" w:color="auto"/>
                                                      </w:divBdr>
                                                      <w:divsChild>
                                                        <w:div w:id="19273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6720">
      <w:bodyDiv w:val="1"/>
      <w:marLeft w:val="0"/>
      <w:marRight w:val="0"/>
      <w:marTop w:val="0"/>
      <w:marBottom w:val="0"/>
      <w:divBdr>
        <w:top w:val="none" w:sz="0" w:space="0" w:color="auto"/>
        <w:left w:val="none" w:sz="0" w:space="0" w:color="auto"/>
        <w:bottom w:val="none" w:sz="0" w:space="0" w:color="auto"/>
        <w:right w:val="none" w:sz="0" w:space="0" w:color="auto"/>
      </w:divBdr>
    </w:div>
    <w:div w:id="20231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tario.ca/laws/statute/90m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xecutiveofCCFMS@ccfms.ca" TargetMode="External"/><Relationship Id="rId2" Type="http://schemas.openxmlformats.org/officeDocument/2006/relationships/hyperlink" Target="http://www.ccfms.c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executiveofCCFMS@ccfms.ca" TargetMode="External"/><Relationship Id="rId2" Type="http://schemas.openxmlformats.org/officeDocument/2006/relationships/hyperlink" Target="http://www.ccfms.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Ashley Pollock</dc:creator>
  <cp:keywords/>
  <dc:description/>
  <cp:lastModifiedBy>Janet Ashley Pollock</cp:lastModifiedBy>
  <cp:revision>10</cp:revision>
  <dcterms:created xsi:type="dcterms:W3CDTF">2022-04-17T13:40:00Z</dcterms:created>
  <dcterms:modified xsi:type="dcterms:W3CDTF">2023-03-28T23:03:00Z</dcterms:modified>
</cp:coreProperties>
</file>