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10117" w14:textId="7CCF389D" w:rsidR="003E3795" w:rsidRDefault="00D9694A">
      <w:pPr>
        <w:rPr>
          <w:rFonts w:ascii="Arial" w:hAnsi="Arial" w:cs="Arial"/>
          <w:b/>
          <w:bCs/>
          <w:sz w:val="24"/>
          <w:szCs w:val="24"/>
        </w:rPr>
      </w:pPr>
      <w:r w:rsidRPr="00D7678D">
        <w:rPr>
          <w:rFonts w:ascii="Arial" w:hAnsi="Arial" w:cs="Arial"/>
          <w:b/>
          <w:bCs/>
          <w:sz w:val="24"/>
          <w:szCs w:val="24"/>
        </w:rPr>
        <w:t>MCEA Amendment</w:t>
      </w:r>
      <w:r w:rsidR="005F46A7">
        <w:rPr>
          <w:rFonts w:ascii="Arial" w:hAnsi="Arial" w:cs="Arial"/>
          <w:b/>
          <w:bCs/>
          <w:sz w:val="24"/>
          <w:szCs w:val="24"/>
        </w:rPr>
        <w:t xml:space="preserve"> </w:t>
      </w:r>
      <w:r w:rsidRPr="00D7678D">
        <w:rPr>
          <w:rFonts w:ascii="Arial" w:hAnsi="Arial" w:cs="Arial"/>
          <w:b/>
          <w:bCs/>
          <w:sz w:val="24"/>
          <w:szCs w:val="24"/>
        </w:rPr>
        <w:t>Comments</w:t>
      </w:r>
    </w:p>
    <w:p w14:paraId="076EA60F" w14:textId="77777777" w:rsidR="005F46A7" w:rsidRDefault="005F46A7">
      <w:pPr>
        <w:rPr>
          <w:rFonts w:ascii="Arial" w:hAnsi="Arial" w:cs="Arial"/>
          <w:b/>
          <w:bCs/>
          <w:sz w:val="24"/>
          <w:szCs w:val="24"/>
        </w:rPr>
      </w:pPr>
    </w:p>
    <w:p w14:paraId="129D85A8" w14:textId="037054B7" w:rsidR="00D9694A" w:rsidRPr="00A92281" w:rsidRDefault="00A92281">
      <w:r w:rsidRPr="00A92281">
        <w:rPr>
          <w:rFonts w:ascii="Arial" w:hAnsi="Arial" w:cs="Arial"/>
          <w:b/>
          <w:bCs/>
          <w:sz w:val="24"/>
          <w:szCs w:val="24"/>
        </w:rPr>
        <w:t>Section 16 Orders</w:t>
      </w:r>
    </w:p>
    <w:p w14:paraId="31B67791" w14:textId="47581F5C" w:rsidR="0016234E" w:rsidRPr="00310414" w:rsidRDefault="00D7678D">
      <w:pPr>
        <w:rPr>
          <w:rFonts w:ascii="Arial" w:hAnsi="Arial" w:cs="Arial"/>
          <w:sz w:val="24"/>
          <w:szCs w:val="24"/>
        </w:rPr>
      </w:pPr>
      <w:r w:rsidRPr="00310414">
        <w:rPr>
          <w:rFonts w:ascii="Arial" w:hAnsi="Arial" w:cs="Arial"/>
          <w:sz w:val="24"/>
          <w:szCs w:val="24"/>
        </w:rPr>
        <w:t>Comment</w:t>
      </w:r>
      <w:r w:rsidR="003523F9" w:rsidRPr="00310414">
        <w:rPr>
          <w:rFonts w:ascii="Arial" w:hAnsi="Arial" w:cs="Arial"/>
          <w:sz w:val="24"/>
          <w:szCs w:val="24"/>
        </w:rPr>
        <w:t xml:space="preserve">: </w:t>
      </w:r>
      <w:r w:rsidR="00915F98" w:rsidRPr="00310414">
        <w:rPr>
          <w:rFonts w:ascii="Arial" w:hAnsi="Arial" w:cs="Arial"/>
          <w:sz w:val="24"/>
          <w:szCs w:val="24"/>
        </w:rPr>
        <w:t xml:space="preserve">The EA process is generally understood to be a self-assessment process if no Part II orders were received. </w:t>
      </w:r>
      <w:r w:rsidR="004C7119" w:rsidRPr="00310414">
        <w:rPr>
          <w:rFonts w:ascii="Arial" w:hAnsi="Arial" w:cs="Arial"/>
          <w:sz w:val="24"/>
          <w:szCs w:val="24"/>
        </w:rPr>
        <w:t>U</w:t>
      </w:r>
      <w:r w:rsidR="003523F9" w:rsidRPr="00310414">
        <w:rPr>
          <w:rFonts w:ascii="Arial" w:hAnsi="Arial" w:cs="Arial"/>
          <w:sz w:val="24"/>
          <w:szCs w:val="24"/>
        </w:rPr>
        <w:t xml:space="preserve">nder </w:t>
      </w:r>
      <w:r w:rsidR="0016234E" w:rsidRPr="00310414">
        <w:rPr>
          <w:rFonts w:ascii="Arial" w:hAnsi="Arial" w:cs="Arial"/>
          <w:sz w:val="24"/>
          <w:szCs w:val="24"/>
        </w:rPr>
        <w:t>Section 16,</w:t>
      </w:r>
      <w:r w:rsidR="001F2896" w:rsidRPr="00310414">
        <w:rPr>
          <w:rFonts w:ascii="Arial" w:hAnsi="Arial" w:cs="Arial"/>
          <w:sz w:val="24"/>
          <w:szCs w:val="24"/>
        </w:rPr>
        <w:t xml:space="preserve"> it </w:t>
      </w:r>
      <w:r w:rsidR="00743FE1" w:rsidRPr="00310414">
        <w:rPr>
          <w:rFonts w:ascii="Arial" w:hAnsi="Arial" w:cs="Arial"/>
          <w:sz w:val="24"/>
          <w:szCs w:val="24"/>
        </w:rPr>
        <w:t xml:space="preserve">indicates that the Minister (or delegate) </w:t>
      </w:r>
      <w:r w:rsidR="005C63CE" w:rsidRPr="00310414">
        <w:rPr>
          <w:rFonts w:ascii="Arial" w:hAnsi="Arial" w:cs="Arial"/>
          <w:sz w:val="24"/>
          <w:szCs w:val="24"/>
        </w:rPr>
        <w:t xml:space="preserve">may make an order on their own initiative. </w:t>
      </w:r>
      <w:r w:rsidR="00C57800" w:rsidRPr="00310414">
        <w:rPr>
          <w:rFonts w:ascii="Arial" w:hAnsi="Arial" w:cs="Arial"/>
          <w:sz w:val="24"/>
          <w:szCs w:val="24"/>
        </w:rPr>
        <w:t>Does this mean it is n</w:t>
      </w:r>
      <w:r w:rsidR="001F2896" w:rsidRPr="00310414">
        <w:rPr>
          <w:rFonts w:ascii="Arial" w:hAnsi="Arial" w:cs="Arial"/>
          <w:sz w:val="24"/>
          <w:szCs w:val="24"/>
        </w:rPr>
        <w:t>o longer a self-assessment process and all EA studies are subject to review by the Minister?</w:t>
      </w:r>
    </w:p>
    <w:p w14:paraId="7221C060" w14:textId="77777777" w:rsidR="00A92281" w:rsidRPr="00310414" w:rsidRDefault="00A92281">
      <w:pPr>
        <w:rPr>
          <w:rFonts w:ascii="Arial" w:hAnsi="Arial" w:cs="Arial"/>
          <w:sz w:val="24"/>
          <w:szCs w:val="24"/>
        </w:rPr>
      </w:pPr>
    </w:p>
    <w:p w14:paraId="494586D9" w14:textId="10455146" w:rsidR="00A92281" w:rsidRPr="00310414" w:rsidRDefault="0017066C">
      <w:pPr>
        <w:rPr>
          <w:rFonts w:ascii="Arial" w:hAnsi="Arial" w:cs="Arial"/>
          <w:b/>
          <w:bCs/>
          <w:sz w:val="24"/>
          <w:szCs w:val="24"/>
        </w:rPr>
      </w:pPr>
      <w:r w:rsidRPr="00310414">
        <w:rPr>
          <w:rFonts w:ascii="Arial" w:hAnsi="Arial" w:cs="Arial"/>
          <w:b/>
          <w:bCs/>
          <w:sz w:val="24"/>
          <w:szCs w:val="24"/>
        </w:rPr>
        <w:t xml:space="preserve">A.2.10.8 Ontario Regulation 231/08 – Transit </w:t>
      </w:r>
      <w:r w:rsidR="000C3A01" w:rsidRPr="00310414">
        <w:rPr>
          <w:rFonts w:ascii="Arial" w:hAnsi="Arial" w:cs="Arial"/>
          <w:b/>
          <w:bCs/>
          <w:sz w:val="24"/>
          <w:szCs w:val="24"/>
        </w:rPr>
        <w:t xml:space="preserve">Projects and </w:t>
      </w:r>
      <w:proofErr w:type="spellStart"/>
      <w:r w:rsidR="000C3A01" w:rsidRPr="00310414">
        <w:rPr>
          <w:rFonts w:ascii="Arial" w:hAnsi="Arial" w:cs="Arial"/>
          <w:b/>
          <w:bCs/>
          <w:sz w:val="24"/>
          <w:szCs w:val="24"/>
        </w:rPr>
        <w:t>Metrolinx</w:t>
      </w:r>
      <w:proofErr w:type="spellEnd"/>
      <w:r w:rsidR="000C3A01" w:rsidRPr="00310414">
        <w:rPr>
          <w:rFonts w:ascii="Arial" w:hAnsi="Arial" w:cs="Arial"/>
          <w:b/>
          <w:bCs/>
          <w:sz w:val="24"/>
          <w:szCs w:val="24"/>
        </w:rPr>
        <w:t xml:space="preserve"> Undertakings) made under the EAA (Transit Regulation)</w:t>
      </w:r>
    </w:p>
    <w:p w14:paraId="47516F4E" w14:textId="7E592BC2" w:rsidR="000C3A01" w:rsidRPr="00310414" w:rsidRDefault="00B84394">
      <w:pPr>
        <w:rPr>
          <w:rFonts w:ascii="Arial" w:hAnsi="Arial" w:cs="Arial"/>
          <w:sz w:val="24"/>
          <w:szCs w:val="24"/>
        </w:rPr>
      </w:pPr>
      <w:r w:rsidRPr="00310414">
        <w:rPr>
          <w:rFonts w:ascii="Arial" w:hAnsi="Arial" w:cs="Arial"/>
          <w:sz w:val="24"/>
          <w:szCs w:val="24"/>
        </w:rPr>
        <w:t xml:space="preserve">Comment: </w:t>
      </w:r>
      <w:r w:rsidR="000C3A01" w:rsidRPr="00310414">
        <w:rPr>
          <w:rFonts w:ascii="Arial" w:hAnsi="Arial" w:cs="Arial"/>
          <w:sz w:val="24"/>
          <w:szCs w:val="24"/>
        </w:rPr>
        <w:t xml:space="preserve">Although </w:t>
      </w:r>
      <w:r w:rsidR="00E76258" w:rsidRPr="00310414">
        <w:rPr>
          <w:rFonts w:ascii="Arial" w:hAnsi="Arial" w:cs="Arial"/>
          <w:sz w:val="24"/>
          <w:szCs w:val="24"/>
        </w:rPr>
        <w:t xml:space="preserve">there appears to be no changes to Ontario Regulation 231/08, </w:t>
      </w:r>
      <w:r w:rsidR="00087779" w:rsidRPr="00310414">
        <w:rPr>
          <w:rFonts w:ascii="Arial" w:hAnsi="Arial" w:cs="Arial"/>
          <w:sz w:val="24"/>
          <w:szCs w:val="24"/>
        </w:rPr>
        <w:t xml:space="preserve">there is public confusion </w:t>
      </w:r>
      <w:r w:rsidR="00C25872" w:rsidRPr="00310414">
        <w:rPr>
          <w:rFonts w:ascii="Arial" w:hAnsi="Arial" w:cs="Arial"/>
          <w:sz w:val="24"/>
          <w:szCs w:val="24"/>
        </w:rPr>
        <w:t xml:space="preserve">on the </w:t>
      </w:r>
      <w:r w:rsidR="00905BD7" w:rsidRPr="00310414">
        <w:rPr>
          <w:rFonts w:ascii="Arial" w:hAnsi="Arial" w:cs="Arial"/>
          <w:sz w:val="24"/>
          <w:szCs w:val="24"/>
        </w:rPr>
        <w:t xml:space="preserve">timing of </w:t>
      </w:r>
      <w:r w:rsidR="00087779" w:rsidRPr="00310414">
        <w:rPr>
          <w:rFonts w:ascii="Arial" w:hAnsi="Arial" w:cs="Arial"/>
          <w:sz w:val="24"/>
          <w:szCs w:val="24"/>
        </w:rPr>
        <w:t>issuing the “Notice of Commencement</w:t>
      </w:r>
      <w:r w:rsidR="00194115" w:rsidRPr="00310414">
        <w:rPr>
          <w:rFonts w:ascii="Arial" w:hAnsi="Arial" w:cs="Arial"/>
          <w:sz w:val="24"/>
          <w:szCs w:val="24"/>
        </w:rPr>
        <w:t xml:space="preserve">.” </w:t>
      </w:r>
      <w:r w:rsidR="004B45F1" w:rsidRPr="00310414">
        <w:rPr>
          <w:rFonts w:ascii="Arial" w:hAnsi="Arial" w:cs="Arial"/>
          <w:sz w:val="24"/>
          <w:szCs w:val="24"/>
        </w:rPr>
        <w:t xml:space="preserve">In general, a </w:t>
      </w:r>
      <w:r w:rsidR="0065549C" w:rsidRPr="00310414">
        <w:rPr>
          <w:rFonts w:ascii="Arial" w:hAnsi="Arial" w:cs="Arial"/>
          <w:sz w:val="24"/>
          <w:szCs w:val="24"/>
        </w:rPr>
        <w:t>“N</w:t>
      </w:r>
      <w:r w:rsidR="004B45F1" w:rsidRPr="00310414">
        <w:rPr>
          <w:rFonts w:ascii="Arial" w:hAnsi="Arial" w:cs="Arial"/>
          <w:sz w:val="24"/>
          <w:szCs w:val="24"/>
        </w:rPr>
        <w:t xml:space="preserve">otice of </w:t>
      </w:r>
      <w:r w:rsidR="0065549C" w:rsidRPr="00310414">
        <w:rPr>
          <w:rFonts w:ascii="Arial" w:hAnsi="Arial" w:cs="Arial"/>
          <w:sz w:val="24"/>
          <w:szCs w:val="24"/>
        </w:rPr>
        <w:t>C</w:t>
      </w:r>
      <w:r w:rsidR="004B45F1" w:rsidRPr="00310414">
        <w:rPr>
          <w:rFonts w:ascii="Arial" w:hAnsi="Arial" w:cs="Arial"/>
          <w:sz w:val="24"/>
          <w:szCs w:val="24"/>
        </w:rPr>
        <w:t>ommencement</w:t>
      </w:r>
      <w:r w:rsidR="0065549C" w:rsidRPr="00310414">
        <w:rPr>
          <w:rFonts w:ascii="Arial" w:hAnsi="Arial" w:cs="Arial"/>
          <w:sz w:val="24"/>
          <w:szCs w:val="24"/>
        </w:rPr>
        <w:t>”</w:t>
      </w:r>
      <w:r w:rsidR="004B45F1" w:rsidRPr="00310414">
        <w:rPr>
          <w:rFonts w:ascii="Arial" w:hAnsi="Arial" w:cs="Arial"/>
          <w:sz w:val="24"/>
          <w:szCs w:val="24"/>
        </w:rPr>
        <w:t xml:space="preserve"> </w:t>
      </w:r>
      <w:r w:rsidR="00F336DF" w:rsidRPr="00310414">
        <w:rPr>
          <w:rFonts w:ascii="Arial" w:hAnsi="Arial" w:cs="Arial"/>
          <w:sz w:val="24"/>
          <w:szCs w:val="24"/>
        </w:rPr>
        <w:t xml:space="preserve">would be perceived </w:t>
      </w:r>
      <w:r w:rsidR="001E3F1F" w:rsidRPr="00310414">
        <w:rPr>
          <w:rFonts w:ascii="Arial" w:hAnsi="Arial" w:cs="Arial"/>
          <w:sz w:val="24"/>
          <w:szCs w:val="24"/>
        </w:rPr>
        <w:t xml:space="preserve">to be </w:t>
      </w:r>
      <w:r w:rsidR="00B05C6B" w:rsidRPr="00310414">
        <w:rPr>
          <w:rFonts w:ascii="Arial" w:hAnsi="Arial" w:cs="Arial"/>
          <w:sz w:val="24"/>
          <w:szCs w:val="24"/>
        </w:rPr>
        <w:t xml:space="preserve">at the beginning or start </w:t>
      </w:r>
      <w:r w:rsidR="00F615B6" w:rsidRPr="00310414">
        <w:rPr>
          <w:rFonts w:ascii="Arial" w:hAnsi="Arial" w:cs="Arial"/>
          <w:sz w:val="24"/>
          <w:szCs w:val="24"/>
        </w:rPr>
        <w:t xml:space="preserve">of a project. </w:t>
      </w:r>
      <w:r w:rsidR="00F336DF" w:rsidRPr="00310414">
        <w:rPr>
          <w:rFonts w:ascii="Arial" w:hAnsi="Arial" w:cs="Arial"/>
          <w:sz w:val="24"/>
          <w:szCs w:val="24"/>
        </w:rPr>
        <w:t xml:space="preserve">Under the TPAP process, </w:t>
      </w:r>
      <w:r w:rsidR="00194115" w:rsidRPr="00310414">
        <w:rPr>
          <w:rFonts w:ascii="Arial" w:hAnsi="Arial" w:cs="Arial"/>
          <w:sz w:val="24"/>
          <w:szCs w:val="24"/>
        </w:rPr>
        <w:t xml:space="preserve">this period </w:t>
      </w:r>
      <w:r w:rsidR="0065549C" w:rsidRPr="00310414">
        <w:rPr>
          <w:rFonts w:ascii="Arial" w:hAnsi="Arial" w:cs="Arial"/>
          <w:sz w:val="24"/>
          <w:szCs w:val="24"/>
        </w:rPr>
        <w:t>signals the start of the</w:t>
      </w:r>
      <w:r w:rsidR="00EF0388" w:rsidRPr="00310414">
        <w:rPr>
          <w:rFonts w:ascii="Arial" w:hAnsi="Arial" w:cs="Arial"/>
          <w:sz w:val="24"/>
          <w:szCs w:val="24"/>
        </w:rPr>
        <w:t xml:space="preserve"> public</w:t>
      </w:r>
      <w:r w:rsidR="0065549C" w:rsidRPr="00310414">
        <w:rPr>
          <w:rFonts w:ascii="Arial" w:hAnsi="Arial" w:cs="Arial"/>
          <w:sz w:val="24"/>
          <w:szCs w:val="24"/>
        </w:rPr>
        <w:t xml:space="preserve"> </w:t>
      </w:r>
      <w:r w:rsidR="00AD0653" w:rsidRPr="00310414">
        <w:rPr>
          <w:rFonts w:ascii="Arial" w:hAnsi="Arial" w:cs="Arial"/>
          <w:sz w:val="24"/>
          <w:szCs w:val="24"/>
        </w:rPr>
        <w:t xml:space="preserve">review period for the draft Environmental Project Report (EPR), in which, </w:t>
      </w:r>
      <w:r w:rsidR="00BC1837" w:rsidRPr="00310414">
        <w:rPr>
          <w:rFonts w:ascii="Arial" w:hAnsi="Arial" w:cs="Arial"/>
          <w:sz w:val="24"/>
          <w:szCs w:val="24"/>
        </w:rPr>
        <w:t xml:space="preserve">most of </w:t>
      </w:r>
      <w:r w:rsidR="00171EB2" w:rsidRPr="00310414">
        <w:rPr>
          <w:rFonts w:ascii="Arial" w:hAnsi="Arial" w:cs="Arial"/>
          <w:sz w:val="24"/>
          <w:szCs w:val="24"/>
        </w:rPr>
        <w:t xml:space="preserve">the </w:t>
      </w:r>
      <w:r w:rsidR="00D00049" w:rsidRPr="00310414">
        <w:rPr>
          <w:rFonts w:ascii="Arial" w:hAnsi="Arial" w:cs="Arial"/>
          <w:sz w:val="24"/>
          <w:szCs w:val="24"/>
        </w:rPr>
        <w:t xml:space="preserve">key </w:t>
      </w:r>
      <w:r w:rsidR="00171EB2" w:rsidRPr="00310414">
        <w:rPr>
          <w:rFonts w:ascii="Arial" w:hAnsi="Arial" w:cs="Arial"/>
          <w:sz w:val="24"/>
          <w:szCs w:val="24"/>
        </w:rPr>
        <w:t>planning work ha</w:t>
      </w:r>
      <w:r w:rsidR="00C427F8" w:rsidRPr="00310414">
        <w:rPr>
          <w:rFonts w:ascii="Arial" w:hAnsi="Arial" w:cs="Arial"/>
          <w:sz w:val="24"/>
          <w:szCs w:val="24"/>
        </w:rPr>
        <w:t>s</w:t>
      </w:r>
      <w:r w:rsidR="00171EB2" w:rsidRPr="00310414">
        <w:rPr>
          <w:rFonts w:ascii="Arial" w:hAnsi="Arial" w:cs="Arial"/>
          <w:sz w:val="24"/>
          <w:szCs w:val="24"/>
        </w:rPr>
        <w:t xml:space="preserve"> been completed</w:t>
      </w:r>
      <w:r w:rsidR="00FF1C16" w:rsidRPr="00310414">
        <w:rPr>
          <w:rFonts w:ascii="Arial" w:hAnsi="Arial" w:cs="Arial"/>
          <w:sz w:val="24"/>
          <w:szCs w:val="24"/>
        </w:rPr>
        <w:t>,</w:t>
      </w:r>
      <w:r w:rsidR="007447BC" w:rsidRPr="00310414">
        <w:rPr>
          <w:rFonts w:ascii="Arial" w:hAnsi="Arial" w:cs="Arial"/>
          <w:sz w:val="24"/>
          <w:szCs w:val="24"/>
        </w:rPr>
        <w:t xml:space="preserve"> </w:t>
      </w:r>
      <w:r w:rsidR="00C819FB" w:rsidRPr="00310414">
        <w:rPr>
          <w:rFonts w:ascii="Arial" w:hAnsi="Arial" w:cs="Arial"/>
          <w:sz w:val="24"/>
          <w:szCs w:val="24"/>
        </w:rPr>
        <w:t xml:space="preserve">extensive </w:t>
      </w:r>
      <w:r w:rsidR="004F0FFC" w:rsidRPr="00310414">
        <w:rPr>
          <w:rFonts w:ascii="Arial" w:hAnsi="Arial" w:cs="Arial"/>
          <w:sz w:val="24"/>
          <w:szCs w:val="24"/>
        </w:rPr>
        <w:t xml:space="preserve">public </w:t>
      </w:r>
      <w:r w:rsidR="00C819FB" w:rsidRPr="00310414">
        <w:rPr>
          <w:rFonts w:ascii="Arial" w:hAnsi="Arial" w:cs="Arial"/>
          <w:sz w:val="24"/>
          <w:szCs w:val="24"/>
        </w:rPr>
        <w:t>consultation has been carried out,</w:t>
      </w:r>
      <w:r w:rsidR="004F0FFC" w:rsidRPr="00310414">
        <w:rPr>
          <w:rFonts w:ascii="Arial" w:hAnsi="Arial" w:cs="Arial"/>
          <w:sz w:val="24"/>
          <w:szCs w:val="24"/>
        </w:rPr>
        <w:t xml:space="preserve"> </w:t>
      </w:r>
      <w:r w:rsidR="00C263E2" w:rsidRPr="00310414">
        <w:rPr>
          <w:rFonts w:ascii="Arial" w:hAnsi="Arial" w:cs="Arial"/>
          <w:sz w:val="24"/>
          <w:szCs w:val="24"/>
        </w:rPr>
        <w:t xml:space="preserve">a recommended plan has been </w:t>
      </w:r>
      <w:r w:rsidR="00093690" w:rsidRPr="00310414">
        <w:rPr>
          <w:rFonts w:ascii="Arial" w:hAnsi="Arial" w:cs="Arial"/>
          <w:sz w:val="24"/>
          <w:szCs w:val="24"/>
        </w:rPr>
        <w:t>prepared</w:t>
      </w:r>
      <w:r w:rsidR="00FF1C16" w:rsidRPr="00310414">
        <w:rPr>
          <w:rFonts w:ascii="Arial" w:hAnsi="Arial" w:cs="Arial"/>
          <w:sz w:val="24"/>
          <w:szCs w:val="24"/>
        </w:rPr>
        <w:t xml:space="preserve">, and </w:t>
      </w:r>
      <w:proofErr w:type="gramStart"/>
      <w:r w:rsidR="00FF1C16" w:rsidRPr="00310414">
        <w:rPr>
          <w:rFonts w:ascii="Arial" w:hAnsi="Arial" w:cs="Arial"/>
          <w:sz w:val="24"/>
          <w:szCs w:val="24"/>
        </w:rPr>
        <w:t>all of</w:t>
      </w:r>
      <w:proofErr w:type="gramEnd"/>
      <w:r w:rsidR="00FF1C16" w:rsidRPr="00310414">
        <w:rPr>
          <w:rFonts w:ascii="Arial" w:hAnsi="Arial" w:cs="Arial"/>
          <w:sz w:val="24"/>
          <w:szCs w:val="24"/>
        </w:rPr>
        <w:t xml:space="preserve"> this work has been</w:t>
      </w:r>
      <w:r w:rsidR="00093690" w:rsidRPr="00310414">
        <w:rPr>
          <w:rFonts w:ascii="Arial" w:hAnsi="Arial" w:cs="Arial"/>
          <w:sz w:val="24"/>
          <w:szCs w:val="24"/>
        </w:rPr>
        <w:t xml:space="preserve"> </w:t>
      </w:r>
      <w:r w:rsidR="007447BC" w:rsidRPr="00310414">
        <w:rPr>
          <w:rFonts w:ascii="Arial" w:hAnsi="Arial" w:cs="Arial"/>
          <w:sz w:val="24"/>
          <w:szCs w:val="24"/>
        </w:rPr>
        <w:t>documented in the</w:t>
      </w:r>
      <w:r w:rsidR="004C1FC3" w:rsidRPr="00310414">
        <w:rPr>
          <w:rFonts w:ascii="Arial" w:hAnsi="Arial" w:cs="Arial"/>
          <w:sz w:val="24"/>
          <w:szCs w:val="24"/>
        </w:rPr>
        <w:t xml:space="preserve"> draft E</w:t>
      </w:r>
      <w:r w:rsidR="00BC1837" w:rsidRPr="00310414">
        <w:rPr>
          <w:rFonts w:ascii="Arial" w:hAnsi="Arial" w:cs="Arial"/>
          <w:sz w:val="24"/>
          <w:szCs w:val="24"/>
        </w:rPr>
        <w:t>PR</w:t>
      </w:r>
      <w:r w:rsidR="007447BC" w:rsidRPr="00310414">
        <w:rPr>
          <w:rFonts w:ascii="Arial" w:hAnsi="Arial" w:cs="Arial"/>
          <w:sz w:val="24"/>
          <w:szCs w:val="24"/>
        </w:rPr>
        <w:t>.</w:t>
      </w:r>
      <w:r w:rsidR="00601ACC" w:rsidRPr="00310414">
        <w:rPr>
          <w:rFonts w:ascii="Arial" w:hAnsi="Arial" w:cs="Arial"/>
          <w:sz w:val="24"/>
          <w:szCs w:val="24"/>
        </w:rPr>
        <w:t xml:space="preserve"> </w:t>
      </w:r>
      <w:r w:rsidR="006A1B47" w:rsidRPr="00310414">
        <w:rPr>
          <w:rFonts w:ascii="Arial" w:hAnsi="Arial" w:cs="Arial"/>
          <w:sz w:val="24"/>
          <w:szCs w:val="24"/>
        </w:rPr>
        <w:t xml:space="preserve">To avoid public confusion, we suggest changing the “Notice of Commencement” to “Notice of </w:t>
      </w:r>
      <w:r w:rsidR="006A123B" w:rsidRPr="00310414">
        <w:rPr>
          <w:rFonts w:ascii="Arial" w:hAnsi="Arial" w:cs="Arial"/>
          <w:sz w:val="24"/>
          <w:szCs w:val="24"/>
        </w:rPr>
        <w:t>Review Period”</w:t>
      </w:r>
      <w:r w:rsidR="002C06AB" w:rsidRPr="00310414">
        <w:rPr>
          <w:rFonts w:ascii="Arial" w:hAnsi="Arial" w:cs="Arial"/>
          <w:sz w:val="24"/>
          <w:szCs w:val="24"/>
        </w:rPr>
        <w:t xml:space="preserve"> or equivalent wording</w:t>
      </w:r>
      <w:r w:rsidR="00865325" w:rsidRPr="00310414">
        <w:rPr>
          <w:rFonts w:ascii="Arial" w:hAnsi="Arial" w:cs="Arial"/>
          <w:sz w:val="24"/>
          <w:szCs w:val="24"/>
        </w:rPr>
        <w:t>.</w:t>
      </w:r>
    </w:p>
    <w:p w14:paraId="5BD8EC85" w14:textId="77777777" w:rsidR="00865325" w:rsidRPr="00310414" w:rsidRDefault="00865325">
      <w:pPr>
        <w:rPr>
          <w:rFonts w:ascii="Arial" w:hAnsi="Arial" w:cs="Arial"/>
          <w:sz w:val="24"/>
          <w:szCs w:val="24"/>
        </w:rPr>
      </w:pPr>
    </w:p>
    <w:p w14:paraId="42BEF668" w14:textId="31B4A291" w:rsidR="00EC5372" w:rsidRPr="00310414" w:rsidRDefault="00EC5372">
      <w:pPr>
        <w:rPr>
          <w:rFonts w:ascii="Arial" w:hAnsi="Arial" w:cs="Arial"/>
          <w:b/>
          <w:bCs/>
          <w:sz w:val="24"/>
          <w:szCs w:val="24"/>
        </w:rPr>
      </w:pPr>
      <w:r w:rsidRPr="00310414">
        <w:rPr>
          <w:rFonts w:ascii="Arial" w:hAnsi="Arial" w:cs="Arial"/>
          <w:b/>
          <w:bCs/>
          <w:sz w:val="24"/>
          <w:szCs w:val="24"/>
        </w:rPr>
        <w:t>Schedule B Process and Notice of Commencement</w:t>
      </w:r>
      <w:r w:rsidR="00843067" w:rsidRPr="00310414">
        <w:rPr>
          <w:rFonts w:ascii="Arial" w:hAnsi="Arial" w:cs="Arial"/>
          <w:b/>
          <w:bCs/>
          <w:sz w:val="24"/>
          <w:szCs w:val="24"/>
        </w:rPr>
        <w:t xml:space="preserve"> </w:t>
      </w:r>
    </w:p>
    <w:p w14:paraId="16CC74A0" w14:textId="306529CD" w:rsidR="00EC5372" w:rsidRPr="00310414" w:rsidRDefault="003523F9">
      <w:pPr>
        <w:rPr>
          <w:rFonts w:ascii="Arial" w:hAnsi="Arial" w:cs="Arial"/>
          <w:sz w:val="24"/>
          <w:szCs w:val="24"/>
        </w:rPr>
      </w:pPr>
      <w:r w:rsidRPr="00310414">
        <w:rPr>
          <w:rFonts w:ascii="Arial" w:hAnsi="Arial" w:cs="Arial"/>
          <w:sz w:val="24"/>
          <w:szCs w:val="24"/>
        </w:rPr>
        <w:t xml:space="preserve">Comment: The </w:t>
      </w:r>
      <w:r w:rsidR="00843067" w:rsidRPr="00310414">
        <w:rPr>
          <w:rFonts w:ascii="Arial" w:hAnsi="Arial" w:cs="Arial"/>
          <w:sz w:val="24"/>
          <w:szCs w:val="24"/>
        </w:rPr>
        <w:t xml:space="preserve">MCEA Process </w:t>
      </w:r>
      <w:r w:rsidR="00721110" w:rsidRPr="00310414">
        <w:rPr>
          <w:rFonts w:ascii="Arial" w:hAnsi="Arial" w:cs="Arial"/>
          <w:sz w:val="24"/>
          <w:szCs w:val="24"/>
        </w:rPr>
        <w:t xml:space="preserve">is not clear </w:t>
      </w:r>
      <w:r w:rsidR="00843067" w:rsidRPr="00310414">
        <w:rPr>
          <w:rFonts w:ascii="Arial" w:hAnsi="Arial" w:cs="Arial"/>
          <w:sz w:val="24"/>
          <w:szCs w:val="24"/>
        </w:rPr>
        <w:t>if a “Notice of Commencement” is required for Schedule B projects</w:t>
      </w:r>
      <w:r w:rsidR="00661C86" w:rsidRPr="00310414">
        <w:rPr>
          <w:rFonts w:ascii="Arial" w:hAnsi="Arial" w:cs="Arial"/>
          <w:sz w:val="24"/>
          <w:szCs w:val="24"/>
        </w:rPr>
        <w:t>.</w:t>
      </w:r>
      <w:r w:rsidR="00183715" w:rsidRPr="00310414">
        <w:rPr>
          <w:rFonts w:ascii="Arial" w:hAnsi="Arial" w:cs="Arial"/>
          <w:sz w:val="24"/>
          <w:szCs w:val="24"/>
        </w:rPr>
        <w:t xml:space="preserve"> If so, when would it be published?</w:t>
      </w:r>
    </w:p>
    <w:p w14:paraId="6818A477" w14:textId="77777777" w:rsidR="00183715" w:rsidRPr="00310414" w:rsidRDefault="00183715">
      <w:pPr>
        <w:rPr>
          <w:rFonts w:ascii="Arial" w:hAnsi="Arial" w:cs="Arial"/>
          <w:sz w:val="24"/>
          <w:szCs w:val="24"/>
        </w:rPr>
      </w:pPr>
    </w:p>
    <w:p w14:paraId="38387078" w14:textId="62CDC6E5" w:rsidR="00834544" w:rsidRPr="00310414" w:rsidRDefault="00834544">
      <w:pPr>
        <w:rPr>
          <w:rFonts w:ascii="Arial" w:hAnsi="Arial" w:cs="Arial"/>
          <w:b/>
          <w:bCs/>
          <w:sz w:val="24"/>
          <w:szCs w:val="24"/>
        </w:rPr>
      </w:pPr>
      <w:r w:rsidRPr="00310414">
        <w:rPr>
          <w:rFonts w:ascii="Arial" w:hAnsi="Arial" w:cs="Arial"/>
          <w:b/>
          <w:bCs/>
          <w:sz w:val="24"/>
          <w:szCs w:val="24"/>
        </w:rPr>
        <w:t xml:space="preserve">Hard </w:t>
      </w:r>
      <w:r w:rsidR="003523F9" w:rsidRPr="00310414">
        <w:rPr>
          <w:rFonts w:ascii="Arial" w:hAnsi="Arial" w:cs="Arial"/>
          <w:b/>
          <w:bCs/>
          <w:sz w:val="24"/>
          <w:szCs w:val="24"/>
        </w:rPr>
        <w:t xml:space="preserve">Copies of Project File Report </w:t>
      </w:r>
      <w:r w:rsidR="004423F5" w:rsidRPr="00310414">
        <w:rPr>
          <w:rFonts w:ascii="Arial" w:hAnsi="Arial" w:cs="Arial"/>
          <w:b/>
          <w:bCs/>
          <w:sz w:val="24"/>
          <w:szCs w:val="24"/>
        </w:rPr>
        <w:t>/</w:t>
      </w:r>
      <w:r w:rsidR="003523F9" w:rsidRPr="00310414">
        <w:rPr>
          <w:rFonts w:ascii="Arial" w:hAnsi="Arial" w:cs="Arial"/>
          <w:b/>
          <w:bCs/>
          <w:sz w:val="24"/>
          <w:szCs w:val="24"/>
        </w:rPr>
        <w:t xml:space="preserve"> Environmental Study Report</w:t>
      </w:r>
    </w:p>
    <w:p w14:paraId="5BE4513C" w14:textId="4A45CEDF" w:rsidR="006D793C" w:rsidRPr="00310414" w:rsidRDefault="003523F9">
      <w:pPr>
        <w:rPr>
          <w:rFonts w:ascii="Arial" w:hAnsi="Arial" w:cs="Arial"/>
          <w:sz w:val="24"/>
          <w:szCs w:val="24"/>
        </w:rPr>
      </w:pPr>
      <w:r w:rsidRPr="00310414">
        <w:rPr>
          <w:rFonts w:ascii="Arial" w:hAnsi="Arial" w:cs="Arial"/>
          <w:sz w:val="24"/>
          <w:szCs w:val="24"/>
        </w:rPr>
        <w:t>Comment:</w:t>
      </w:r>
      <w:r w:rsidR="004423F5" w:rsidRPr="00310414">
        <w:rPr>
          <w:rFonts w:ascii="Arial" w:hAnsi="Arial" w:cs="Arial"/>
          <w:sz w:val="24"/>
          <w:szCs w:val="24"/>
        </w:rPr>
        <w:t xml:space="preserve"> </w:t>
      </w:r>
      <w:r w:rsidR="00297935" w:rsidRPr="00310414">
        <w:rPr>
          <w:rFonts w:ascii="Arial" w:hAnsi="Arial" w:cs="Arial"/>
          <w:sz w:val="24"/>
          <w:szCs w:val="24"/>
        </w:rPr>
        <w:t xml:space="preserve">Electronic </w:t>
      </w:r>
      <w:r w:rsidR="00BC019A" w:rsidRPr="00310414">
        <w:rPr>
          <w:rFonts w:ascii="Arial" w:hAnsi="Arial" w:cs="Arial"/>
          <w:sz w:val="24"/>
          <w:szCs w:val="24"/>
        </w:rPr>
        <w:t xml:space="preserve">copies are made available </w:t>
      </w:r>
      <w:r w:rsidR="00FF664C" w:rsidRPr="00310414">
        <w:rPr>
          <w:rFonts w:ascii="Arial" w:hAnsi="Arial" w:cs="Arial"/>
          <w:sz w:val="24"/>
          <w:szCs w:val="24"/>
        </w:rPr>
        <w:t xml:space="preserve">to the public and review agencies </w:t>
      </w:r>
      <w:r w:rsidR="0095112B" w:rsidRPr="00310414">
        <w:rPr>
          <w:rFonts w:ascii="Arial" w:hAnsi="Arial" w:cs="Arial"/>
          <w:sz w:val="24"/>
          <w:szCs w:val="24"/>
        </w:rPr>
        <w:t xml:space="preserve">for a period of at least </w:t>
      </w:r>
      <w:r w:rsidR="00BC019A" w:rsidRPr="00310414">
        <w:rPr>
          <w:rFonts w:ascii="Arial" w:hAnsi="Arial" w:cs="Arial"/>
          <w:sz w:val="24"/>
          <w:szCs w:val="24"/>
        </w:rPr>
        <w:t xml:space="preserve">30 </w:t>
      </w:r>
      <w:r w:rsidR="0095112B" w:rsidRPr="00310414">
        <w:rPr>
          <w:rFonts w:ascii="Arial" w:hAnsi="Arial" w:cs="Arial"/>
          <w:sz w:val="24"/>
          <w:szCs w:val="24"/>
        </w:rPr>
        <w:t>calendar days</w:t>
      </w:r>
      <w:r w:rsidR="00BC019A" w:rsidRPr="00310414">
        <w:rPr>
          <w:rFonts w:ascii="Arial" w:hAnsi="Arial" w:cs="Arial"/>
          <w:sz w:val="24"/>
          <w:szCs w:val="24"/>
        </w:rPr>
        <w:t xml:space="preserve">. </w:t>
      </w:r>
      <w:r w:rsidR="008B69E2" w:rsidRPr="00310414">
        <w:rPr>
          <w:rFonts w:ascii="Arial" w:hAnsi="Arial" w:cs="Arial"/>
          <w:sz w:val="24"/>
          <w:szCs w:val="24"/>
        </w:rPr>
        <w:t xml:space="preserve">Is it mandatory </w:t>
      </w:r>
      <w:r w:rsidR="00083F90" w:rsidRPr="00310414">
        <w:rPr>
          <w:rFonts w:ascii="Arial" w:hAnsi="Arial" w:cs="Arial"/>
          <w:sz w:val="24"/>
          <w:szCs w:val="24"/>
        </w:rPr>
        <w:t>for</w:t>
      </w:r>
      <w:r w:rsidR="008B69E2" w:rsidRPr="00310414">
        <w:rPr>
          <w:rFonts w:ascii="Arial" w:hAnsi="Arial" w:cs="Arial"/>
          <w:sz w:val="24"/>
          <w:szCs w:val="24"/>
        </w:rPr>
        <w:t xml:space="preserve"> </w:t>
      </w:r>
      <w:r w:rsidR="004423F5" w:rsidRPr="00310414">
        <w:rPr>
          <w:rFonts w:ascii="Arial" w:hAnsi="Arial" w:cs="Arial"/>
          <w:sz w:val="24"/>
          <w:szCs w:val="24"/>
        </w:rPr>
        <w:t>hard copies of the Project File Reports and Environmental Study Repo</w:t>
      </w:r>
      <w:r w:rsidR="0028691B" w:rsidRPr="00310414">
        <w:rPr>
          <w:rFonts w:ascii="Arial" w:hAnsi="Arial" w:cs="Arial"/>
          <w:sz w:val="24"/>
          <w:szCs w:val="24"/>
        </w:rPr>
        <w:t xml:space="preserve">rts </w:t>
      </w:r>
      <w:r w:rsidR="00083F90" w:rsidRPr="00310414">
        <w:rPr>
          <w:rFonts w:ascii="Arial" w:hAnsi="Arial" w:cs="Arial"/>
          <w:sz w:val="24"/>
          <w:szCs w:val="24"/>
        </w:rPr>
        <w:t>to be</w:t>
      </w:r>
      <w:r w:rsidR="0028691B" w:rsidRPr="00310414">
        <w:rPr>
          <w:rFonts w:ascii="Arial" w:hAnsi="Arial" w:cs="Arial"/>
          <w:sz w:val="24"/>
          <w:szCs w:val="24"/>
        </w:rPr>
        <w:t xml:space="preserve"> made available </w:t>
      </w:r>
      <w:r w:rsidR="00BC019A" w:rsidRPr="00310414">
        <w:rPr>
          <w:rFonts w:ascii="Arial" w:hAnsi="Arial" w:cs="Arial"/>
          <w:sz w:val="24"/>
          <w:szCs w:val="24"/>
        </w:rPr>
        <w:t>for the public to review</w:t>
      </w:r>
      <w:r w:rsidR="34530F43" w:rsidRPr="00310414">
        <w:rPr>
          <w:rFonts w:ascii="Arial" w:hAnsi="Arial" w:cs="Arial"/>
          <w:sz w:val="24"/>
          <w:szCs w:val="24"/>
        </w:rPr>
        <w:t>?</w:t>
      </w:r>
      <w:r w:rsidR="00BC019A" w:rsidRPr="00310414">
        <w:rPr>
          <w:rFonts w:ascii="Arial" w:hAnsi="Arial" w:cs="Arial"/>
          <w:sz w:val="24"/>
          <w:szCs w:val="24"/>
        </w:rPr>
        <w:t xml:space="preserve"> </w:t>
      </w:r>
      <w:r w:rsidR="00EA0F31" w:rsidRPr="00310414">
        <w:rPr>
          <w:rFonts w:ascii="Arial" w:hAnsi="Arial" w:cs="Arial"/>
          <w:sz w:val="24"/>
          <w:szCs w:val="24"/>
        </w:rPr>
        <w:t>Given the</w:t>
      </w:r>
      <w:r w:rsidR="00D43815" w:rsidRPr="00310414">
        <w:rPr>
          <w:rFonts w:ascii="Arial" w:hAnsi="Arial" w:cs="Arial"/>
          <w:sz w:val="24"/>
          <w:szCs w:val="24"/>
        </w:rPr>
        <w:t xml:space="preserve"> highly</w:t>
      </w:r>
      <w:r w:rsidR="00EA0F31" w:rsidRPr="00310414">
        <w:rPr>
          <w:rFonts w:ascii="Arial" w:hAnsi="Arial" w:cs="Arial"/>
          <w:sz w:val="24"/>
          <w:szCs w:val="24"/>
        </w:rPr>
        <w:t xml:space="preserve"> technical nature of these documents</w:t>
      </w:r>
      <w:r w:rsidR="00827F16" w:rsidRPr="00310414">
        <w:rPr>
          <w:rFonts w:ascii="Arial" w:hAnsi="Arial" w:cs="Arial"/>
          <w:sz w:val="24"/>
          <w:szCs w:val="24"/>
        </w:rPr>
        <w:t>, el</w:t>
      </w:r>
      <w:r w:rsidR="008F0354" w:rsidRPr="00310414">
        <w:rPr>
          <w:rFonts w:ascii="Arial" w:hAnsi="Arial" w:cs="Arial"/>
          <w:sz w:val="24"/>
          <w:szCs w:val="24"/>
        </w:rPr>
        <w:t>ectronic reports</w:t>
      </w:r>
      <w:r w:rsidR="006D793C" w:rsidRPr="00310414">
        <w:rPr>
          <w:rFonts w:ascii="Arial" w:hAnsi="Arial" w:cs="Arial"/>
          <w:sz w:val="24"/>
          <w:szCs w:val="24"/>
        </w:rPr>
        <w:t>:</w:t>
      </w:r>
    </w:p>
    <w:p w14:paraId="55DEECA6" w14:textId="4B007830" w:rsidR="006D793C" w:rsidRPr="00310414" w:rsidRDefault="00DC7948" w:rsidP="006D793C">
      <w:pPr>
        <w:pStyle w:val="ListParagraph"/>
        <w:numPr>
          <w:ilvl w:val="0"/>
          <w:numId w:val="4"/>
        </w:numPr>
        <w:rPr>
          <w:rFonts w:ascii="Arial" w:hAnsi="Arial" w:cs="Arial"/>
          <w:sz w:val="24"/>
          <w:szCs w:val="24"/>
        </w:rPr>
      </w:pPr>
      <w:r w:rsidRPr="00310414">
        <w:rPr>
          <w:rFonts w:ascii="Arial" w:hAnsi="Arial" w:cs="Arial"/>
          <w:sz w:val="24"/>
          <w:szCs w:val="24"/>
        </w:rPr>
        <w:t>Are e</w:t>
      </w:r>
      <w:r w:rsidR="0063781C" w:rsidRPr="00310414">
        <w:rPr>
          <w:rFonts w:ascii="Arial" w:hAnsi="Arial" w:cs="Arial"/>
          <w:sz w:val="24"/>
          <w:szCs w:val="24"/>
        </w:rPr>
        <w:t>asily accessible from anywhere with an internet connectio</w:t>
      </w:r>
      <w:r w:rsidR="00A0685E" w:rsidRPr="00310414">
        <w:rPr>
          <w:rFonts w:ascii="Arial" w:hAnsi="Arial" w:cs="Arial"/>
          <w:sz w:val="24"/>
          <w:szCs w:val="24"/>
        </w:rPr>
        <w:t xml:space="preserve">n, while paper reports </w:t>
      </w:r>
      <w:r w:rsidR="00A767EC" w:rsidRPr="00310414">
        <w:rPr>
          <w:rFonts w:ascii="Arial" w:hAnsi="Arial" w:cs="Arial"/>
          <w:sz w:val="24"/>
          <w:szCs w:val="24"/>
        </w:rPr>
        <w:t>can be</w:t>
      </w:r>
      <w:r w:rsidR="009B6A7B" w:rsidRPr="00310414">
        <w:rPr>
          <w:rFonts w:ascii="Arial" w:hAnsi="Arial" w:cs="Arial"/>
          <w:sz w:val="24"/>
          <w:szCs w:val="24"/>
        </w:rPr>
        <w:t xml:space="preserve"> </w:t>
      </w:r>
      <w:r w:rsidR="00A0685E" w:rsidRPr="00310414">
        <w:rPr>
          <w:rFonts w:ascii="Arial" w:hAnsi="Arial" w:cs="Arial"/>
          <w:sz w:val="24"/>
          <w:szCs w:val="24"/>
        </w:rPr>
        <w:t>damaged</w:t>
      </w:r>
      <w:r w:rsidR="00533757" w:rsidRPr="00310414">
        <w:rPr>
          <w:rFonts w:ascii="Arial" w:hAnsi="Arial" w:cs="Arial"/>
          <w:sz w:val="24"/>
          <w:szCs w:val="24"/>
        </w:rPr>
        <w:t xml:space="preserve"> and </w:t>
      </w:r>
      <w:r w:rsidR="00D81FE3" w:rsidRPr="00310414">
        <w:rPr>
          <w:rFonts w:ascii="Arial" w:hAnsi="Arial" w:cs="Arial"/>
          <w:sz w:val="24"/>
          <w:szCs w:val="24"/>
        </w:rPr>
        <w:t xml:space="preserve">difficult </w:t>
      </w:r>
      <w:r w:rsidR="009B6A7B" w:rsidRPr="00310414">
        <w:rPr>
          <w:rFonts w:ascii="Arial" w:hAnsi="Arial" w:cs="Arial"/>
          <w:sz w:val="24"/>
          <w:szCs w:val="24"/>
        </w:rPr>
        <w:t>to transport</w:t>
      </w:r>
      <w:r w:rsidR="00D81FE3" w:rsidRPr="00310414">
        <w:rPr>
          <w:rFonts w:ascii="Arial" w:hAnsi="Arial" w:cs="Arial"/>
          <w:sz w:val="24"/>
          <w:szCs w:val="24"/>
        </w:rPr>
        <w:t>.</w:t>
      </w:r>
    </w:p>
    <w:p w14:paraId="396F643B" w14:textId="1A16DD8E" w:rsidR="00DC7948" w:rsidRPr="00310414" w:rsidRDefault="00DC7948" w:rsidP="006D793C">
      <w:pPr>
        <w:pStyle w:val="ListParagraph"/>
        <w:numPr>
          <w:ilvl w:val="0"/>
          <w:numId w:val="4"/>
        </w:numPr>
        <w:rPr>
          <w:rFonts w:ascii="Arial" w:hAnsi="Arial" w:cs="Arial"/>
          <w:sz w:val="24"/>
          <w:szCs w:val="24"/>
        </w:rPr>
      </w:pPr>
      <w:r w:rsidRPr="00310414">
        <w:rPr>
          <w:rFonts w:ascii="Arial" w:hAnsi="Arial" w:cs="Arial"/>
          <w:sz w:val="24"/>
          <w:szCs w:val="24"/>
        </w:rPr>
        <w:t xml:space="preserve">Can be quickly </w:t>
      </w:r>
      <w:r w:rsidR="006D793C" w:rsidRPr="00310414">
        <w:rPr>
          <w:rFonts w:ascii="Arial" w:hAnsi="Arial" w:cs="Arial"/>
          <w:sz w:val="24"/>
          <w:szCs w:val="24"/>
        </w:rPr>
        <w:t>search</w:t>
      </w:r>
      <w:r w:rsidRPr="00310414">
        <w:rPr>
          <w:rFonts w:ascii="Arial" w:hAnsi="Arial" w:cs="Arial"/>
          <w:sz w:val="24"/>
          <w:szCs w:val="24"/>
        </w:rPr>
        <w:t xml:space="preserve">ed, </w:t>
      </w:r>
      <w:proofErr w:type="gramStart"/>
      <w:r w:rsidRPr="00310414">
        <w:rPr>
          <w:rFonts w:ascii="Arial" w:hAnsi="Arial" w:cs="Arial"/>
          <w:sz w:val="24"/>
          <w:szCs w:val="24"/>
        </w:rPr>
        <w:t>navigated</w:t>
      </w:r>
      <w:proofErr w:type="gramEnd"/>
      <w:r w:rsidRPr="00310414">
        <w:rPr>
          <w:rFonts w:ascii="Arial" w:hAnsi="Arial" w:cs="Arial"/>
          <w:sz w:val="24"/>
          <w:szCs w:val="24"/>
        </w:rPr>
        <w:t xml:space="preserve"> and annotated, saving time </w:t>
      </w:r>
      <w:r w:rsidR="00A0685E" w:rsidRPr="00310414">
        <w:rPr>
          <w:rFonts w:ascii="Arial" w:hAnsi="Arial" w:cs="Arial"/>
          <w:sz w:val="24"/>
          <w:szCs w:val="24"/>
        </w:rPr>
        <w:t>and increasing efficiency compared to flipping through physical pages</w:t>
      </w:r>
      <w:r w:rsidR="00D81FE3" w:rsidRPr="00310414">
        <w:rPr>
          <w:rFonts w:ascii="Arial" w:hAnsi="Arial" w:cs="Arial"/>
          <w:sz w:val="24"/>
          <w:szCs w:val="24"/>
        </w:rPr>
        <w:t>.</w:t>
      </w:r>
    </w:p>
    <w:p w14:paraId="439A7668" w14:textId="006C8E7E" w:rsidR="006275FA" w:rsidRPr="00310414" w:rsidRDefault="77706750" w:rsidP="006D793C">
      <w:pPr>
        <w:pStyle w:val="ListParagraph"/>
        <w:numPr>
          <w:ilvl w:val="0"/>
          <w:numId w:val="4"/>
        </w:numPr>
        <w:rPr>
          <w:rFonts w:ascii="Arial" w:hAnsi="Arial" w:cs="Arial"/>
          <w:sz w:val="24"/>
          <w:szCs w:val="24"/>
        </w:rPr>
      </w:pPr>
      <w:r w:rsidRPr="00310414">
        <w:rPr>
          <w:rFonts w:ascii="Arial" w:hAnsi="Arial" w:cs="Arial"/>
          <w:sz w:val="24"/>
          <w:szCs w:val="24"/>
        </w:rPr>
        <w:t xml:space="preserve">Are accessible </w:t>
      </w:r>
      <w:r w:rsidR="0C612487" w:rsidRPr="00310414">
        <w:rPr>
          <w:rFonts w:ascii="Arial" w:hAnsi="Arial" w:cs="Arial"/>
          <w:sz w:val="24"/>
          <w:szCs w:val="24"/>
        </w:rPr>
        <w:t xml:space="preserve">as per </w:t>
      </w:r>
      <w:r w:rsidR="2197BFA2" w:rsidRPr="00310414">
        <w:rPr>
          <w:rFonts w:ascii="Arial" w:hAnsi="Arial" w:cs="Arial"/>
          <w:sz w:val="24"/>
          <w:szCs w:val="24"/>
        </w:rPr>
        <w:t xml:space="preserve">the </w:t>
      </w:r>
      <w:r w:rsidR="0C612487" w:rsidRPr="00310414">
        <w:rPr>
          <w:rFonts w:ascii="Arial" w:hAnsi="Arial" w:cs="Arial"/>
          <w:sz w:val="24"/>
          <w:szCs w:val="24"/>
        </w:rPr>
        <w:t>Accessibility for Ontari</w:t>
      </w:r>
      <w:r w:rsidR="1E8A64EC" w:rsidRPr="00310414">
        <w:rPr>
          <w:rFonts w:ascii="Arial" w:hAnsi="Arial" w:cs="Arial"/>
          <w:sz w:val="24"/>
          <w:szCs w:val="24"/>
        </w:rPr>
        <w:t>a</w:t>
      </w:r>
      <w:r w:rsidR="0C612487" w:rsidRPr="00310414">
        <w:rPr>
          <w:rFonts w:ascii="Arial" w:hAnsi="Arial" w:cs="Arial"/>
          <w:sz w:val="24"/>
          <w:szCs w:val="24"/>
        </w:rPr>
        <w:t>ns with Disabilities Act</w:t>
      </w:r>
      <w:r w:rsidR="2E159E95" w:rsidRPr="00310414">
        <w:rPr>
          <w:rFonts w:ascii="Arial" w:hAnsi="Arial" w:cs="Arial"/>
          <w:sz w:val="24"/>
          <w:szCs w:val="24"/>
        </w:rPr>
        <w:t xml:space="preserve"> and a</w:t>
      </w:r>
      <w:r w:rsidR="37AEC738" w:rsidRPr="00310414">
        <w:rPr>
          <w:rFonts w:ascii="Arial" w:hAnsi="Arial" w:cs="Arial"/>
          <w:sz w:val="24"/>
          <w:szCs w:val="24"/>
        </w:rPr>
        <w:t xml:space="preserve">voids </w:t>
      </w:r>
      <w:r w:rsidR="2E159E95" w:rsidRPr="00310414">
        <w:rPr>
          <w:rFonts w:ascii="Arial" w:hAnsi="Arial" w:cs="Arial"/>
          <w:sz w:val="24"/>
          <w:szCs w:val="24"/>
        </w:rPr>
        <w:t>travel</w:t>
      </w:r>
      <w:r w:rsidR="1DC472F1" w:rsidRPr="00310414">
        <w:rPr>
          <w:rFonts w:ascii="Arial" w:hAnsi="Arial" w:cs="Arial"/>
          <w:sz w:val="24"/>
          <w:szCs w:val="24"/>
        </w:rPr>
        <w:t xml:space="preserve">ling to a location with limited hours. Furthermore, </w:t>
      </w:r>
      <w:r w:rsidR="48D81F02" w:rsidRPr="00310414">
        <w:rPr>
          <w:rFonts w:ascii="Arial" w:hAnsi="Arial" w:cs="Arial"/>
          <w:sz w:val="24"/>
          <w:szCs w:val="24"/>
        </w:rPr>
        <w:t xml:space="preserve">text and images can be enlarged on screen to improve/enhance viewing. </w:t>
      </w:r>
    </w:p>
    <w:p w14:paraId="64BD59F2" w14:textId="25E83028" w:rsidR="00952CB2" w:rsidRDefault="002C37D0" w:rsidP="006D793C">
      <w:pPr>
        <w:pStyle w:val="ListParagraph"/>
        <w:numPr>
          <w:ilvl w:val="0"/>
          <w:numId w:val="4"/>
        </w:numPr>
        <w:rPr>
          <w:rFonts w:ascii="Arial" w:hAnsi="Arial" w:cs="Arial"/>
          <w:sz w:val="24"/>
          <w:szCs w:val="24"/>
        </w:rPr>
      </w:pPr>
      <w:r w:rsidRPr="00310414">
        <w:rPr>
          <w:rFonts w:ascii="Arial" w:hAnsi="Arial" w:cs="Arial"/>
          <w:sz w:val="24"/>
          <w:szCs w:val="24"/>
        </w:rPr>
        <w:lastRenderedPageBreak/>
        <w:t xml:space="preserve">Are more sustainable and </w:t>
      </w:r>
      <w:r w:rsidR="00CE5756" w:rsidRPr="00310414">
        <w:rPr>
          <w:rFonts w:ascii="Arial" w:hAnsi="Arial" w:cs="Arial"/>
          <w:sz w:val="24"/>
          <w:szCs w:val="24"/>
        </w:rPr>
        <w:t xml:space="preserve">saves cost </w:t>
      </w:r>
      <w:r w:rsidR="009C79C0" w:rsidRPr="00310414">
        <w:rPr>
          <w:rFonts w:ascii="Arial" w:hAnsi="Arial" w:cs="Arial"/>
          <w:sz w:val="24"/>
          <w:szCs w:val="24"/>
        </w:rPr>
        <w:t xml:space="preserve">as it </w:t>
      </w:r>
      <w:r w:rsidRPr="00310414">
        <w:rPr>
          <w:rFonts w:ascii="Arial" w:hAnsi="Arial" w:cs="Arial"/>
          <w:sz w:val="24"/>
          <w:szCs w:val="24"/>
        </w:rPr>
        <w:t xml:space="preserve">avoids the need for printing. </w:t>
      </w:r>
    </w:p>
    <w:p w14:paraId="2BFCBF0A" w14:textId="77777777" w:rsidR="00331A60" w:rsidRPr="00331A60" w:rsidRDefault="009C3B55" w:rsidP="009C3B55">
      <w:pPr>
        <w:rPr>
          <w:rFonts w:ascii="Arial" w:hAnsi="Arial" w:cs="Arial"/>
          <w:b/>
          <w:bCs/>
          <w:sz w:val="24"/>
          <w:szCs w:val="24"/>
        </w:rPr>
      </w:pPr>
      <w:r w:rsidRPr="00331A60">
        <w:rPr>
          <w:rFonts w:ascii="Arial" w:hAnsi="Arial" w:cs="Arial"/>
          <w:b/>
          <w:bCs/>
          <w:sz w:val="24"/>
          <w:szCs w:val="24"/>
        </w:rPr>
        <w:t>Appendix 1: Project Tables</w:t>
      </w:r>
    </w:p>
    <w:p w14:paraId="30D3EC32" w14:textId="0EE40CB1" w:rsidR="00EB5CFA" w:rsidRPr="00310414" w:rsidRDefault="00331A60">
      <w:pPr>
        <w:rPr>
          <w:rFonts w:ascii="Arial" w:hAnsi="Arial" w:cs="Arial"/>
          <w:sz w:val="24"/>
          <w:szCs w:val="24"/>
        </w:rPr>
      </w:pPr>
      <w:r>
        <w:rPr>
          <w:rFonts w:ascii="Arial" w:hAnsi="Arial" w:cs="Arial"/>
          <w:sz w:val="24"/>
          <w:szCs w:val="24"/>
        </w:rPr>
        <w:t xml:space="preserve">Comment: For Non-Vehicle Bridges Item </w:t>
      </w:r>
      <w:r w:rsidR="007F0F3D">
        <w:rPr>
          <w:rFonts w:ascii="Arial" w:hAnsi="Arial" w:cs="Arial"/>
          <w:sz w:val="24"/>
          <w:szCs w:val="24"/>
        </w:rPr>
        <w:t>32a and 32b, i</w:t>
      </w:r>
      <w:r w:rsidR="00EB5CFA" w:rsidRPr="00310414">
        <w:rPr>
          <w:rFonts w:ascii="Arial" w:hAnsi="Arial" w:cs="Arial"/>
          <w:sz w:val="24"/>
          <w:szCs w:val="24"/>
        </w:rPr>
        <w:t>t is not clear if underpasses also include tunnels.</w:t>
      </w:r>
    </w:p>
    <w:p w14:paraId="396C6824" w14:textId="77777777" w:rsidR="00F967CB" w:rsidRDefault="00F967CB" w:rsidP="631AE557">
      <w:pPr>
        <w:rPr>
          <w:rFonts w:ascii="Arial" w:eastAsia="Arial" w:hAnsi="Arial" w:cs="Arial"/>
          <w:b/>
          <w:bCs/>
          <w:sz w:val="24"/>
          <w:szCs w:val="24"/>
        </w:rPr>
      </w:pPr>
    </w:p>
    <w:p w14:paraId="234B0DEC" w14:textId="2471B654" w:rsidR="6ACE4A0D" w:rsidRPr="00F967CB" w:rsidRDefault="026DC8A6" w:rsidP="631AE557">
      <w:pPr>
        <w:rPr>
          <w:rFonts w:ascii="Arial" w:hAnsi="Arial" w:cs="Arial"/>
          <w:b/>
          <w:bCs/>
          <w:sz w:val="24"/>
          <w:szCs w:val="24"/>
        </w:rPr>
      </w:pPr>
      <w:r w:rsidRPr="00F967CB">
        <w:rPr>
          <w:rFonts w:ascii="Arial" w:eastAsia="Arial" w:hAnsi="Arial" w:cs="Arial"/>
          <w:b/>
          <w:bCs/>
          <w:sz w:val="24"/>
          <w:szCs w:val="24"/>
        </w:rPr>
        <w:t>Appendix 1:</w:t>
      </w:r>
      <w:r w:rsidR="00F967CB" w:rsidRPr="00F967CB">
        <w:rPr>
          <w:rFonts w:ascii="Arial" w:eastAsia="Arial" w:hAnsi="Arial" w:cs="Arial"/>
          <w:b/>
          <w:bCs/>
          <w:sz w:val="24"/>
          <w:szCs w:val="24"/>
        </w:rPr>
        <w:t xml:space="preserve"> </w:t>
      </w:r>
      <w:r w:rsidR="6ACE4A0D" w:rsidRPr="00F967CB">
        <w:rPr>
          <w:rFonts w:ascii="Arial" w:eastAsia="Arial" w:hAnsi="Arial" w:cs="Arial"/>
          <w:b/>
          <w:bCs/>
          <w:sz w:val="24"/>
          <w:szCs w:val="24"/>
        </w:rPr>
        <w:t>1.2 Archaeological Screening Process</w:t>
      </w:r>
    </w:p>
    <w:p w14:paraId="7D6AC4CB" w14:textId="2868A31E" w:rsidR="6ACE4A0D" w:rsidRPr="00F967CB" w:rsidRDefault="6ACE4A0D" w:rsidP="631AE557">
      <w:pPr>
        <w:rPr>
          <w:rFonts w:ascii="Arial" w:hAnsi="Arial" w:cs="Arial"/>
          <w:sz w:val="24"/>
          <w:szCs w:val="24"/>
        </w:rPr>
      </w:pPr>
      <w:r w:rsidRPr="00F967CB">
        <w:rPr>
          <w:rFonts w:ascii="Arial" w:hAnsi="Arial" w:cs="Arial"/>
          <w:sz w:val="24"/>
          <w:szCs w:val="24"/>
        </w:rPr>
        <w:t>Comment:</w:t>
      </w:r>
    </w:p>
    <w:p w14:paraId="59FB4CCC" w14:textId="2BEB2AD0" w:rsidR="0AC66883" w:rsidRPr="00F967CB" w:rsidRDefault="0AC66883" w:rsidP="631AE557">
      <w:pPr>
        <w:rPr>
          <w:rFonts w:ascii="Arial" w:hAnsi="Arial" w:cs="Arial"/>
          <w:sz w:val="24"/>
          <w:szCs w:val="24"/>
        </w:rPr>
      </w:pPr>
      <w:r w:rsidRPr="00F967CB">
        <w:rPr>
          <w:rFonts w:ascii="Arial" w:hAnsi="Arial" w:cs="Arial"/>
          <w:sz w:val="24"/>
          <w:szCs w:val="24"/>
        </w:rPr>
        <w:t>A)</w:t>
      </w:r>
      <w:r w:rsidR="6ACE4A0D" w:rsidRPr="00F967CB">
        <w:rPr>
          <w:rFonts w:ascii="Arial" w:hAnsi="Arial" w:cs="Arial"/>
          <w:sz w:val="24"/>
          <w:szCs w:val="24"/>
        </w:rPr>
        <w:t xml:space="preserve"> </w:t>
      </w:r>
      <w:r w:rsidR="504D1D19" w:rsidRPr="00F967CB">
        <w:rPr>
          <w:rFonts w:ascii="Arial" w:hAnsi="Arial" w:cs="Arial"/>
          <w:sz w:val="24"/>
          <w:szCs w:val="24"/>
        </w:rPr>
        <w:t xml:space="preserve">The Archaeological Screening Process </w:t>
      </w:r>
      <w:r w:rsidR="013AD3D8" w:rsidRPr="00F967CB">
        <w:rPr>
          <w:rFonts w:ascii="Arial" w:hAnsi="Arial" w:cs="Arial"/>
          <w:sz w:val="24"/>
          <w:szCs w:val="24"/>
        </w:rPr>
        <w:t xml:space="preserve">(ASP) </w:t>
      </w:r>
      <w:r w:rsidR="504D1D19" w:rsidRPr="00F967CB">
        <w:rPr>
          <w:rFonts w:ascii="Arial" w:hAnsi="Arial" w:cs="Arial"/>
          <w:sz w:val="24"/>
          <w:szCs w:val="24"/>
        </w:rPr>
        <w:t>requires consultation with Indigenous Communities</w:t>
      </w:r>
      <w:r w:rsidR="06F97ACD" w:rsidRPr="00F967CB">
        <w:rPr>
          <w:rFonts w:ascii="Arial" w:hAnsi="Arial" w:cs="Arial"/>
          <w:sz w:val="24"/>
          <w:szCs w:val="24"/>
        </w:rPr>
        <w:t xml:space="preserve"> and</w:t>
      </w:r>
      <w:r w:rsidR="504D1D19" w:rsidRPr="00F967CB">
        <w:rPr>
          <w:rFonts w:ascii="Arial" w:hAnsi="Arial" w:cs="Arial"/>
          <w:sz w:val="24"/>
          <w:szCs w:val="24"/>
        </w:rPr>
        <w:t xml:space="preserve"> </w:t>
      </w:r>
      <w:r w:rsidR="024E9906" w:rsidRPr="00F967CB">
        <w:rPr>
          <w:rFonts w:ascii="Arial" w:hAnsi="Arial" w:cs="Arial"/>
          <w:sz w:val="24"/>
          <w:szCs w:val="24"/>
        </w:rPr>
        <w:t>the Ministry of Citizenship and Multiculturalism</w:t>
      </w:r>
      <w:r w:rsidR="7796AAD6" w:rsidRPr="00F967CB">
        <w:rPr>
          <w:rFonts w:ascii="Arial" w:hAnsi="Arial" w:cs="Arial"/>
          <w:sz w:val="24"/>
          <w:szCs w:val="24"/>
        </w:rPr>
        <w:t>.  Should the</w:t>
      </w:r>
      <w:r w:rsidR="48892895" w:rsidRPr="00F967CB">
        <w:rPr>
          <w:rFonts w:ascii="Arial" w:hAnsi="Arial" w:cs="Arial"/>
          <w:sz w:val="24"/>
          <w:szCs w:val="24"/>
        </w:rPr>
        <w:t xml:space="preserve"> process include a timeline within which stakeholder input must be </w:t>
      </w:r>
      <w:r w:rsidR="72C97B05" w:rsidRPr="00F967CB">
        <w:rPr>
          <w:rFonts w:ascii="Arial" w:hAnsi="Arial" w:cs="Arial"/>
          <w:sz w:val="24"/>
          <w:szCs w:val="24"/>
        </w:rPr>
        <w:t>provided to the proponent</w:t>
      </w:r>
      <w:r w:rsidR="48892895" w:rsidRPr="00F967CB">
        <w:rPr>
          <w:rFonts w:ascii="Arial" w:hAnsi="Arial" w:cs="Arial"/>
          <w:sz w:val="24"/>
          <w:szCs w:val="24"/>
        </w:rPr>
        <w:t xml:space="preserve">? </w:t>
      </w:r>
      <w:r w:rsidR="36CC9257" w:rsidRPr="00F967CB">
        <w:rPr>
          <w:rFonts w:ascii="Arial" w:hAnsi="Arial" w:cs="Arial"/>
          <w:sz w:val="24"/>
          <w:szCs w:val="24"/>
        </w:rPr>
        <w:t xml:space="preserve"> If no deadlines are provided, the process may take a long time to complete</w:t>
      </w:r>
      <w:r w:rsidR="75717788" w:rsidRPr="00F967CB">
        <w:rPr>
          <w:rFonts w:ascii="Arial" w:hAnsi="Arial" w:cs="Arial"/>
          <w:sz w:val="24"/>
          <w:szCs w:val="24"/>
        </w:rPr>
        <w:t xml:space="preserve"> and may vary from one project to another</w:t>
      </w:r>
      <w:r w:rsidR="36CC9257" w:rsidRPr="00F967CB">
        <w:rPr>
          <w:rFonts w:ascii="Arial" w:hAnsi="Arial" w:cs="Arial"/>
          <w:sz w:val="24"/>
          <w:szCs w:val="24"/>
        </w:rPr>
        <w:t>.</w:t>
      </w:r>
    </w:p>
    <w:p w14:paraId="5E5620E2" w14:textId="59F830EB" w:rsidR="7796AAD6" w:rsidRPr="00F967CB" w:rsidRDefault="7796AAD6" w:rsidP="631AE557">
      <w:pPr>
        <w:rPr>
          <w:rFonts w:ascii="Arial" w:hAnsi="Arial" w:cs="Arial"/>
          <w:sz w:val="24"/>
          <w:szCs w:val="24"/>
        </w:rPr>
      </w:pPr>
      <w:r w:rsidRPr="00F967CB">
        <w:rPr>
          <w:rFonts w:ascii="Arial" w:hAnsi="Arial" w:cs="Arial"/>
          <w:sz w:val="24"/>
          <w:szCs w:val="24"/>
        </w:rPr>
        <w:t xml:space="preserve">B) Would “lapse of time” apply to the </w:t>
      </w:r>
      <w:proofErr w:type="spellStart"/>
      <w:r w:rsidR="197E3A3F" w:rsidRPr="00F967CB">
        <w:rPr>
          <w:rFonts w:ascii="Arial" w:hAnsi="Arial" w:cs="Arial"/>
          <w:sz w:val="24"/>
          <w:szCs w:val="24"/>
        </w:rPr>
        <w:t>the</w:t>
      </w:r>
      <w:proofErr w:type="spellEnd"/>
      <w:r w:rsidR="197E3A3F" w:rsidRPr="00F967CB">
        <w:rPr>
          <w:rFonts w:ascii="Arial" w:hAnsi="Arial" w:cs="Arial"/>
          <w:sz w:val="24"/>
          <w:szCs w:val="24"/>
        </w:rPr>
        <w:t xml:space="preserve"> ASP results? It is assumed that, if a project is e</w:t>
      </w:r>
      <w:r w:rsidR="7534B295" w:rsidRPr="00F967CB">
        <w:rPr>
          <w:rFonts w:ascii="Arial" w:hAnsi="Arial" w:cs="Arial"/>
          <w:sz w:val="24"/>
          <w:szCs w:val="24"/>
        </w:rPr>
        <w:t>xempt</w:t>
      </w:r>
      <w:r w:rsidR="197E3A3F" w:rsidRPr="00F967CB">
        <w:rPr>
          <w:rFonts w:ascii="Arial" w:hAnsi="Arial" w:cs="Arial"/>
          <w:sz w:val="24"/>
          <w:szCs w:val="24"/>
        </w:rPr>
        <w:t xml:space="preserve"> </w:t>
      </w:r>
      <w:proofErr w:type="gramStart"/>
      <w:r w:rsidR="5F627A48" w:rsidRPr="00F967CB">
        <w:rPr>
          <w:rFonts w:ascii="Arial" w:hAnsi="Arial" w:cs="Arial"/>
          <w:sz w:val="24"/>
          <w:szCs w:val="24"/>
        </w:rPr>
        <w:t>as a result of</w:t>
      </w:r>
      <w:proofErr w:type="gramEnd"/>
      <w:r w:rsidR="197E3A3F" w:rsidRPr="00F967CB">
        <w:rPr>
          <w:rFonts w:ascii="Arial" w:hAnsi="Arial" w:cs="Arial"/>
          <w:sz w:val="24"/>
          <w:szCs w:val="24"/>
        </w:rPr>
        <w:t xml:space="preserve"> screening, it remains exempt indefinitely?</w:t>
      </w:r>
    </w:p>
    <w:p w14:paraId="6D608943" w14:textId="747D63BF" w:rsidR="631AE557" w:rsidRPr="00F967CB" w:rsidRDefault="631AE557" w:rsidP="631AE557">
      <w:pPr>
        <w:rPr>
          <w:rFonts w:ascii="Arial" w:hAnsi="Arial" w:cs="Arial"/>
          <w:sz w:val="24"/>
          <w:szCs w:val="24"/>
        </w:rPr>
      </w:pPr>
    </w:p>
    <w:p w14:paraId="673AEB6B" w14:textId="0DA8513C" w:rsidR="42988B39" w:rsidRPr="00217547" w:rsidRDefault="0828AC4A" w:rsidP="631AE557">
      <w:pPr>
        <w:rPr>
          <w:rFonts w:ascii="Arial" w:hAnsi="Arial" w:cs="Arial"/>
          <w:b/>
          <w:bCs/>
          <w:sz w:val="24"/>
          <w:szCs w:val="24"/>
        </w:rPr>
      </w:pPr>
      <w:r w:rsidRPr="00217547">
        <w:rPr>
          <w:rFonts w:ascii="Arial" w:eastAsia="Calibri" w:hAnsi="Arial" w:cs="Arial"/>
          <w:b/>
          <w:bCs/>
          <w:sz w:val="24"/>
          <w:szCs w:val="24"/>
        </w:rPr>
        <w:t>Appendix 1:</w:t>
      </w:r>
      <w:r w:rsidR="00217547" w:rsidRPr="00217547">
        <w:rPr>
          <w:rFonts w:ascii="Arial" w:eastAsia="Calibri" w:hAnsi="Arial" w:cs="Arial"/>
          <w:b/>
          <w:bCs/>
          <w:sz w:val="24"/>
          <w:szCs w:val="24"/>
        </w:rPr>
        <w:t xml:space="preserve"> </w:t>
      </w:r>
      <w:r w:rsidR="42988B39" w:rsidRPr="00217547">
        <w:rPr>
          <w:rFonts w:ascii="Arial" w:eastAsia="Calibri" w:hAnsi="Arial" w:cs="Arial"/>
          <w:b/>
          <w:bCs/>
          <w:sz w:val="24"/>
          <w:szCs w:val="24"/>
        </w:rPr>
        <w:t>1.3 Collector Road Screening Process</w:t>
      </w:r>
    </w:p>
    <w:p w14:paraId="0C3AA5DB" w14:textId="70FD121B" w:rsidR="297EC4F3" w:rsidRPr="00F967CB" w:rsidRDefault="297EC4F3" w:rsidP="631AE557">
      <w:pPr>
        <w:rPr>
          <w:rFonts w:ascii="Arial" w:hAnsi="Arial" w:cs="Arial"/>
          <w:sz w:val="24"/>
          <w:szCs w:val="24"/>
        </w:rPr>
      </w:pPr>
      <w:r w:rsidRPr="00F967CB">
        <w:rPr>
          <w:rFonts w:ascii="Arial" w:hAnsi="Arial" w:cs="Arial"/>
          <w:sz w:val="24"/>
          <w:szCs w:val="24"/>
        </w:rPr>
        <w:t>Comment: The Collector Road Screening Process (</w:t>
      </w:r>
      <w:r w:rsidR="394F6C4A" w:rsidRPr="00F967CB">
        <w:rPr>
          <w:rFonts w:ascii="Arial" w:hAnsi="Arial" w:cs="Arial"/>
          <w:sz w:val="24"/>
          <w:szCs w:val="24"/>
        </w:rPr>
        <w:t>CR) requirements are quite notable, and very similar to the requirements of a Schedule B or Schedule C project.  It is not clear what benefits there would be to a proponent</w:t>
      </w:r>
      <w:r w:rsidR="0B2ADC9C" w:rsidRPr="00F967CB">
        <w:rPr>
          <w:rFonts w:ascii="Arial" w:hAnsi="Arial" w:cs="Arial"/>
          <w:sz w:val="24"/>
          <w:szCs w:val="24"/>
        </w:rPr>
        <w:t xml:space="preserve"> </w:t>
      </w:r>
      <w:r w:rsidR="394F6C4A" w:rsidRPr="00F967CB">
        <w:rPr>
          <w:rFonts w:ascii="Arial" w:hAnsi="Arial" w:cs="Arial"/>
          <w:sz w:val="24"/>
          <w:szCs w:val="24"/>
        </w:rPr>
        <w:t>with respect to resources, time and</w:t>
      </w:r>
      <w:r w:rsidR="718DBB17" w:rsidRPr="00F967CB">
        <w:rPr>
          <w:rFonts w:ascii="Arial" w:hAnsi="Arial" w:cs="Arial"/>
          <w:sz w:val="24"/>
          <w:szCs w:val="24"/>
        </w:rPr>
        <w:t xml:space="preserve"> level of effort</w:t>
      </w:r>
      <w:r w:rsidR="658C63C7" w:rsidRPr="00F967CB">
        <w:rPr>
          <w:rFonts w:ascii="Arial" w:hAnsi="Arial" w:cs="Arial"/>
          <w:sz w:val="24"/>
          <w:szCs w:val="24"/>
        </w:rPr>
        <w:t xml:space="preserve"> required for the CR</w:t>
      </w:r>
      <w:r w:rsidR="718DBB17" w:rsidRPr="00F967CB">
        <w:rPr>
          <w:rFonts w:ascii="Arial" w:hAnsi="Arial" w:cs="Arial"/>
          <w:sz w:val="24"/>
          <w:szCs w:val="24"/>
        </w:rPr>
        <w:t>. Can the CR be simplified?</w:t>
      </w:r>
    </w:p>
    <w:p w14:paraId="0BB0295F" w14:textId="06DA12AE" w:rsidR="631AE557" w:rsidRPr="00F967CB" w:rsidRDefault="631AE557" w:rsidP="631AE557">
      <w:pPr>
        <w:rPr>
          <w:rFonts w:ascii="Arial" w:hAnsi="Arial" w:cs="Arial"/>
          <w:sz w:val="24"/>
          <w:szCs w:val="24"/>
        </w:rPr>
      </w:pPr>
    </w:p>
    <w:p w14:paraId="3937EEC2" w14:textId="6D477274" w:rsidR="4FC700E7" w:rsidRPr="00217547" w:rsidRDefault="684F1EAC" w:rsidP="631AE557">
      <w:pPr>
        <w:rPr>
          <w:rFonts w:ascii="Arial" w:hAnsi="Arial" w:cs="Arial"/>
          <w:b/>
          <w:bCs/>
          <w:sz w:val="24"/>
          <w:szCs w:val="24"/>
        </w:rPr>
      </w:pPr>
      <w:r w:rsidRPr="00217547">
        <w:rPr>
          <w:rFonts w:ascii="Arial" w:eastAsia="Calibri" w:hAnsi="Arial" w:cs="Arial"/>
          <w:b/>
          <w:bCs/>
          <w:sz w:val="24"/>
          <w:szCs w:val="24"/>
        </w:rPr>
        <w:t>Appendix 1:</w:t>
      </w:r>
      <w:r w:rsidR="00217547" w:rsidRPr="00217547">
        <w:rPr>
          <w:rFonts w:ascii="Arial" w:eastAsia="Calibri" w:hAnsi="Arial" w:cs="Arial"/>
          <w:b/>
          <w:bCs/>
          <w:sz w:val="24"/>
          <w:szCs w:val="24"/>
        </w:rPr>
        <w:t xml:space="preserve"> </w:t>
      </w:r>
      <w:r w:rsidR="4FC700E7" w:rsidRPr="00217547">
        <w:rPr>
          <w:rFonts w:ascii="Arial" w:eastAsia="Calibri" w:hAnsi="Arial" w:cs="Arial"/>
          <w:b/>
          <w:bCs/>
          <w:sz w:val="24"/>
          <w:szCs w:val="24"/>
        </w:rPr>
        <w:t>Table A: Municipal Road Projects</w:t>
      </w:r>
    </w:p>
    <w:p w14:paraId="3EFD78F7" w14:textId="7BCD677E" w:rsidR="2D01594D" w:rsidRPr="00217547" w:rsidRDefault="15AE63EE" w:rsidP="631AE557">
      <w:pPr>
        <w:spacing w:line="257" w:lineRule="auto"/>
        <w:rPr>
          <w:rFonts w:ascii="Arial" w:eastAsia="Calibri" w:hAnsi="Arial" w:cs="Arial"/>
          <w:color w:val="000000" w:themeColor="text1"/>
          <w:sz w:val="24"/>
          <w:szCs w:val="24"/>
        </w:rPr>
      </w:pPr>
      <w:r w:rsidRPr="00217547">
        <w:rPr>
          <w:rFonts w:ascii="Arial" w:hAnsi="Arial" w:cs="Arial"/>
          <w:color w:val="000000" w:themeColor="text1"/>
          <w:sz w:val="24"/>
          <w:szCs w:val="24"/>
        </w:rPr>
        <w:t xml:space="preserve">Comment: </w:t>
      </w:r>
      <w:r w:rsidRPr="00217547">
        <w:rPr>
          <w:rFonts w:ascii="Arial" w:eastAsia="Calibri" w:hAnsi="Arial" w:cs="Arial"/>
          <w:color w:val="000000" w:themeColor="text1"/>
          <w:sz w:val="24"/>
          <w:szCs w:val="24"/>
        </w:rPr>
        <w:t xml:space="preserve">The cost thresholds are only imposed on municipal road projects. Why is this type of project being singled out? Why are cost thresholds informing the decision on which project schedule should apply? This seems arbitrary and ambiguous. The project cost estimate </w:t>
      </w:r>
      <w:r w:rsidR="4F35A014" w:rsidRPr="00217547">
        <w:rPr>
          <w:rFonts w:ascii="Arial" w:eastAsia="Calibri" w:hAnsi="Arial" w:cs="Arial"/>
          <w:color w:val="000000" w:themeColor="text1"/>
          <w:sz w:val="24"/>
          <w:szCs w:val="24"/>
        </w:rPr>
        <w:t xml:space="preserve">is not the best indicator of </w:t>
      </w:r>
      <w:proofErr w:type="gramStart"/>
      <w:r w:rsidR="4F35A014" w:rsidRPr="00217547">
        <w:rPr>
          <w:rFonts w:ascii="Arial" w:eastAsia="Calibri" w:hAnsi="Arial" w:cs="Arial"/>
          <w:color w:val="000000" w:themeColor="text1"/>
          <w:sz w:val="24"/>
          <w:szCs w:val="24"/>
        </w:rPr>
        <w:t>a  project’s</w:t>
      </w:r>
      <w:proofErr w:type="gramEnd"/>
      <w:r w:rsidR="4F35A014" w:rsidRPr="00217547">
        <w:rPr>
          <w:rFonts w:ascii="Arial" w:eastAsia="Calibri" w:hAnsi="Arial" w:cs="Arial"/>
          <w:color w:val="000000" w:themeColor="text1"/>
          <w:sz w:val="24"/>
          <w:szCs w:val="24"/>
        </w:rPr>
        <w:t xml:space="preserve"> </w:t>
      </w:r>
      <w:r w:rsidRPr="00217547">
        <w:rPr>
          <w:rFonts w:ascii="Arial" w:eastAsia="Calibri" w:hAnsi="Arial" w:cs="Arial"/>
          <w:color w:val="000000" w:themeColor="text1"/>
          <w:sz w:val="24"/>
          <w:szCs w:val="24"/>
        </w:rPr>
        <w:t xml:space="preserve">environmental impacts. </w:t>
      </w:r>
    </w:p>
    <w:p w14:paraId="4B876EA6" w14:textId="77777777" w:rsidR="00B16E90" w:rsidRDefault="00B16E90" w:rsidP="4FF0DF2B">
      <w:pPr>
        <w:spacing w:line="257" w:lineRule="auto"/>
        <w:rPr>
          <w:rFonts w:ascii="Arial" w:eastAsia="Arial" w:hAnsi="Arial" w:cs="Arial"/>
          <w:b/>
          <w:bCs/>
          <w:color w:val="000000" w:themeColor="text1"/>
          <w:sz w:val="24"/>
          <w:szCs w:val="24"/>
        </w:rPr>
      </w:pPr>
    </w:p>
    <w:p w14:paraId="57571A5C" w14:textId="1A75DE8C" w:rsidR="632262E6" w:rsidRPr="00F967CB" w:rsidRDefault="632262E6" w:rsidP="4FF0DF2B">
      <w:pPr>
        <w:spacing w:line="257" w:lineRule="auto"/>
        <w:rPr>
          <w:rFonts w:ascii="Arial" w:hAnsi="Arial" w:cs="Arial"/>
          <w:color w:val="000000" w:themeColor="text1"/>
          <w:sz w:val="24"/>
          <w:szCs w:val="24"/>
        </w:rPr>
      </w:pPr>
      <w:r w:rsidRPr="00F967CB">
        <w:rPr>
          <w:rFonts w:ascii="Arial" w:eastAsia="Arial" w:hAnsi="Arial" w:cs="Arial"/>
          <w:b/>
          <w:bCs/>
          <w:color w:val="000000" w:themeColor="text1"/>
          <w:sz w:val="24"/>
          <w:szCs w:val="24"/>
        </w:rPr>
        <w:t xml:space="preserve">A.1.5 Monitoring </w:t>
      </w:r>
      <w:proofErr w:type="gramStart"/>
      <w:r w:rsidRPr="00F967CB">
        <w:rPr>
          <w:rFonts w:ascii="Arial" w:eastAsia="Arial" w:hAnsi="Arial" w:cs="Arial"/>
          <w:b/>
          <w:bCs/>
          <w:color w:val="000000" w:themeColor="text1"/>
          <w:sz w:val="24"/>
          <w:szCs w:val="24"/>
        </w:rPr>
        <w:t>And</w:t>
      </w:r>
      <w:proofErr w:type="gramEnd"/>
      <w:r w:rsidRPr="00F967CB">
        <w:rPr>
          <w:rFonts w:ascii="Arial" w:eastAsia="Arial" w:hAnsi="Arial" w:cs="Arial"/>
          <w:b/>
          <w:bCs/>
          <w:color w:val="000000" w:themeColor="text1"/>
          <w:sz w:val="24"/>
          <w:szCs w:val="24"/>
        </w:rPr>
        <w:t xml:space="preserve"> Amendments</w:t>
      </w:r>
      <w:r w:rsidR="00793050">
        <w:rPr>
          <w:rFonts w:ascii="Arial" w:eastAsia="Arial" w:hAnsi="Arial" w:cs="Arial"/>
          <w:b/>
          <w:bCs/>
          <w:color w:val="000000" w:themeColor="text1"/>
          <w:sz w:val="24"/>
          <w:szCs w:val="24"/>
        </w:rPr>
        <w:t xml:space="preserve"> (Page 31)</w:t>
      </w:r>
    </w:p>
    <w:p w14:paraId="623BD213" w14:textId="213C147B" w:rsidR="79CDD73B" w:rsidRPr="00F967CB" w:rsidRDefault="00E62F8F" w:rsidP="4FF0DF2B">
      <w:pPr>
        <w:spacing w:line="257" w:lineRule="auto"/>
        <w:rPr>
          <w:rFonts w:ascii="Arial" w:eastAsia="Arial" w:hAnsi="Arial" w:cs="Arial"/>
          <w:color w:val="000000" w:themeColor="text1"/>
          <w:sz w:val="24"/>
          <w:szCs w:val="24"/>
        </w:rPr>
      </w:pPr>
      <w:r>
        <w:rPr>
          <w:rFonts w:ascii="Arial" w:eastAsia="Arial" w:hAnsi="Arial" w:cs="Arial"/>
          <w:color w:val="000000" w:themeColor="text1"/>
          <w:sz w:val="24"/>
          <w:szCs w:val="24"/>
        </w:rPr>
        <w:t xml:space="preserve">Comment: </w:t>
      </w:r>
      <w:r w:rsidR="05D20DFB" w:rsidRPr="00F967CB">
        <w:rPr>
          <w:rFonts w:ascii="Arial" w:eastAsia="Arial" w:hAnsi="Arial" w:cs="Arial"/>
          <w:color w:val="000000" w:themeColor="text1"/>
          <w:sz w:val="24"/>
          <w:szCs w:val="24"/>
        </w:rPr>
        <w:t xml:space="preserve">Section A.1.5.1 Monitoring of MCEA </w:t>
      </w:r>
      <w:r w:rsidR="503EB915" w:rsidRPr="00F967CB">
        <w:rPr>
          <w:rFonts w:ascii="Arial" w:eastAsia="Arial" w:hAnsi="Arial" w:cs="Arial"/>
          <w:color w:val="000000" w:themeColor="text1"/>
          <w:sz w:val="24"/>
          <w:szCs w:val="24"/>
        </w:rPr>
        <w:t xml:space="preserve">(p-31) states, “Notifying the ministry is an important step in the streamlined EA process.” </w:t>
      </w:r>
      <w:r w:rsidR="453B2B98" w:rsidRPr="00F967CB">
        <w:rPr>
          <w:rFonts w:ascii="Arial" w:eastAsia="Arial" w:hAnsi="Arial" w:cs="Arial"/>
          <w:color w:val="000000" w:themeColor="text1"/>
          <w:sz w:val="24"/>
          <w:szCs w:val="24"/>
        </w:rPr>
        <w:t>Is</w:t>
      </w:r>
      <w:r w:rsidR="79CDD73B" w:rsidRPr="00F967CB">
        <w:rPr>
          <w:rFonts w:ascii="Arial" w:eastAsia="Arial" w:hAnsi="Arial" w:cs="Arial"/>
          <w:color w:val="000000" w:themeColor="text1"/>
          <w:sz w:val="24"/>
          <w:szCs w:val="24"/>
        </w:rPr>
        <w:t xml:space="preserve"> Notification to the Ministry required </w:t>
      </w:r>
      <w:r w:rsidR="2F523D99" w:rsidRPr="00F967CB">
        <w:rPr>
          <w:rFonts w:ascii="Arial" w:eastAsia="Arial" w:hAnsi="Arial" w:cs="Arial"/>
          <w:color w:val="000000" w:themeColor="text1"/>
          <w:sz w:val="24"/>
          <w:szCs w:val="24"/>
        </w:rPr>
        <w:t>for</w:t>
      </w:r>
      <w:r w:rsidR="4638D028" w:rsidRPr="00F967CB">
        <w:rPr>
          <w:rFonts w:ascii="Arial" w:eastAsia="Arial" w:hAnsi="Arial" w:cs="Arial"/>
          <w:color w:val="000000" w:themeColor="text1"/>
          <w:sz w:val="24"/>
          <w:szCs w:val="24"/>
        </w:rPr>
        <w:t xml:space="preserve"> projects identified as Exempt </w:t>
      </w:r>
      <w:r w:rsidR="014C8429" w:rsidRPr="00F967CB">
        <w:rPr>
          <w:rFonts w:ascii="Arial" w:eastAsia="Arial" w:hAnsi="Arial" w:cs="Arial"/>
          <w:color w:val="000000" w:themeColor="text1"/>
          <w:sz w:val="24"/>
          <w:szCs w:val="24"/>
        </w:rPr>
        <w:t>in</w:t>
      </w:r>
      <w:r w:rsidR="4638D028" w:rsidRPr="00F967CB">
        <w:rPr>
          <w:rFonts w:ascii="Arial" w:eastAsia="Arial" w:hAnsi="Arial" w:cs="Arial"/>
          <w:color w:val="000000" w:themeColor="text1"/>
          <w:sz w:val="24"/>
          <w:szCs w:val="24"/>
        </w:rPr>
        <w:t xml:space="preserve"> </w:t>
      </w:r>
      <w:r w:rsidR="07BDCF49" w:rsidRPr="00F967CB">
        <w:rPr>
          <w:rFonts w:ascii="Arial" w:eastAsia="Arial" w:hAnsi="Arial" w:cs="Arial"/>
          <w:color w:val="000000" w:themeColor="text1"/>
          <w:sz w:val="24"/>
          <w:szCs w:val="24"/>
        </w:rPr>
        <w:t xml:space="preserve">Table A: Municipal Road Projects </w:t>
      </w:r>
      <w:r w:rsidR="5A7AD619" w:rsidRPr="00F967CB">
        <w:rPr>
          <w:rFonts w:ascii="Arial" w:eastAsia="Arial" w:hAnsi="Arial" w:cs="Arial"/>
          <w:color w:val="000000" w:themeColor="text1"/>
          <w:sz w:val="24"/>
          <w:szCs w:val="24"/>
        </w:rPr>
        <w:t xml:space="preserve">of </w:t>
      </w:r>
      <w:r w:rsidR="4638D028" w:rsidRPr="00F967CB">
        <w:rPr>
          <w:rFonts w:ascii="Arial" w:eastAsia="Arial" w:hAnsi="Arial" w:cs="Arial"/>
          <w:color w:val="000000" w:themeColor="text1"/>
          <w:sz w:val="24"/>
          <w:szCs w:val="24"/>
        </w:rPr>
        <w:t>Appendix –1</w:t>
      </w:r>
      <w:r w:rsidR="3F5D1AE1" w:rsidRPr="00F967CB">
        <w:rPr>
          <w:rFonts w:ascii="Arial" w:eastAsia="Arial" w:hAnsi="Arial" w:cs="Arial"/>
          <w:color w:val="000000" w:themeColor="text1"/>
          <w:sz w:val="24"/>
          <w:szCs w:val="24"/>
        </w:rPr>
        <w:t>?</w:t>
      </w:r>
    </w:p>
    <w:p w14:paraId="3E9E8660" w14:textId="0575F875" w:rsidR="4FF0DF2B" w:rsidRPr="00F967CB" w:rsidRDefault="4FF0DF2B" w:rsidP="4FF0DF2B">
      <w:pPr>
        <w:spacing w:line="257" w:lineRule="auto"/>
        <w:rPr>
          <w:rFonts w:ascii="Arial" w:eastAsia="Arial" w:hAnsi="Arial" w:cs="Arial"/>
          <w:color w:val="000000" w:themeColor="text1"/>
          <w:sz w:val="24"/>
          <w:szCs w:val="24"/>
        </w:rPr>
      </w:pPr>
    </w:p>
    <w:p w14:paraId="3C13F695" w14:textId="282BD6DD" w:rsidR="632262E6" w:rsidRPr="00F967CB" w:rsidRDefault="632262E6" w:rsidP="00793050">
      <w:pPr>
        <w:spacing w:line="257" w:lineRule="auto"/>
        <w:rPr>
          <w:rFonts w:ascii="Arial" w:hAnsi="Arial" w:cs="Arial"/>
          <w:color w:val="000000" w:themeColor="text1"/>
          <w:sz w:val="24"/>
          <w:szCs w:val="24"/>
        </w:rPr>
      </w:pPr>
      <w:r w:rsidRPr="00F967CB">
        <w:rPr>
          <w:rFonts w:ascii="Arial" w:eastAsia="Arial" w:hAnsi="Arial" w:cs="Arial"/>
          <w:b/>
          <w:bCs/>
          <w:color w:val="000000" w:themeColor="text1"/>
          <w:sz w:val="24"/>
          <w:szCs w:val="24"/>
        </w:rPr>
        <w:t>A.3.4 Timing of Contact</w:t>
      </w:r>
      <w:r w:rsidR="00793050">
        <w:rPr>
          <w:rFonts w:ascii="Arial" w:eastAsia="Arial" w:hAnsi="Arial" w:cs="Arial"/>
          <w:b/>
          <w:bCs/>
          <w:color w:val="000000" w:themeColor="text1"/>
          <w:sz w:val="24"/>
          <w:szCs w:val="24"/>
        </w:rPr>
        <w:t xml:space="preserve"> (Page 76)</w:t>
      </w:r>
    </w:p>
    <w:p w14:paraId="67308324" w14:textId="0A1CC4B3" w:rsidR="06ACE01B" w:rsidRPr="00F967CB" w:rsidRDefault="06ACE01B">
      <w:pPr>
        <w:rPr>
          <w:rFonts w:ascii="Arial" w:hAnsi="Arial" w:cs="Arial"/>
          <w:color w:val="000000" w:themeColor="text1"/>
          <w:sz w:val="24"/>
          <w:szCs w:val="24"/>
        </w:rPr>
      </w:pPr>
      <w:r w:rsidRPr="00F967CB">
        <w:rPr>
          <w:rFonts w:ascii="Arial" w:eastAsia="Arial" w:hAnsi="Arial" w:cs="Arial"/>
          <w:color w:val="000000" w:themeColor="text1"/>
          <w:sz w:val="24"/>
          <w:szCs w:val="24"/>
        </w:rPr>
        <w:lastRenderedPageBreak/>
        <w:t xml:space="preserve">Sub-section First Mandatory Point of Contact (p-76 &amp; 77) states, “The first mandatory contact with Indigenous Communities, the public and review agencies therefore </w:t>
      </w:r>
      <w:proofErr w:type="gramStart"/>
      <w:r w:rsidRPr="00F967CB">
        <w:rPr>
          <w:rFonts w:ascii="Arial" w:eastAsia="Arial" w:hAnsi="Arial" w:cs="Arial"/>
          <w:color w:val="000000" w:themeColor="text1"/>
          <w:sz w:val="24"/>
          <w:szCs w:val="24"/>
        </w:rPr>
        <w:t>occurs</w:t>
      </w:r>
      <w:proofErr w:type="gramEnd"/>
      <w:r w:rsidRPr="00F967CB">
        <w:rPr>
          <w:rFonts w:ascii="Arial" w:eastAsia="Arial" w:hAnsi="Arial" w:cs="Arial"/>
          <w:color w:val="000000" w:themeColor="text1"/>
          <w:sz w:val="24"/>
          <w:szCs w:val="24"/>
        </w:rPr>
        <w:t xml:space="preserve"> towards the end of Phase 2 when a notice is issued inviting comment and input”.  </w:t>
      </w:r>
    </w:p>
    <w:p w14:paraId="79923F88" w14:textId="26714BF5" w:rsidR="06ACE01B" w:rsidRPr="00F967CB" w:rsidRDefault="14321868">
      <w:pPr>
        <w:rPr>
          <w:rFonts w:ascii="Arial" w:eastAsia="Arial" w:hAnsi="Arial" w:cs="Arial"/>
          <w:color w:val="000000" w:themeColor="text1"/>
          <w:sz w:val="24"/>
          <w:szCs w:val="24"/>
        </w:rPr>
      </w:pPr>
      <w:r w:rsidRPr="00F967CB">
        <w:rPr>
          <w:rFonts w:ascii="Arial" w:eastAsia="Arial" w:hAnsi="Arial" w:cs="Arial"/>
          <w:color w:val="000000" w:themeColor="text1"/>
          <w:sz w:val="24"/>
          <w:szCs w:val="24"/>
        </w:rPr>
        <w:t>C</w:t>
      </w:r>
      <w:r w:rsidR="00793050">
        <w:rPr>
          <w:rFonts w:ascii="Arial" w:eastAsia="Arial" w:hAnsi="Arial" w:cs="Arial"/>
          <w:color w:val="000000" w:themeColor="text1"/>
          <w:sz w:val="24"/>
          <w:szCs w:val="24"/>
        </w:rPr>
        <w:t xml:space="preserve">omment: </w:t>
      </w:r>
      <w:r w:rsidR="06ACE01B" w:rsidRPr="00F967CB">
        <w:rPr>
          <w:rFonts w:ascii="Arial" w:eastAsia="Arial" w:hAnsi="Arial" w:cs="Arial"/>
          <w:color w:val="000000" w:themeColor="text1"/>
          <w:sz w:val="24"/>
          <w:szCs w:val="24"/>
        </w:rPr>
        <w:t>Is it fair to assume that if the need for a road widening project is identified in the Transportation Master Plan:</w:t>
      </w:r>
    </w:p>
    <w:p w14:paraId="14D15523" w14:textId="1DAED227" w:rsidR="06ACE01B" w:rsidRPr="00F967CB" w:rsidRDefault="00A37DBC" w:rsidP="6C8EAB7D">
      <w:pPr>
        <w:pStyle w:val="ListParagraph"/>
        <w:numPr>
          <w:ilvl w:val="0"/>
          <w:numId w:val="7"/>
        </w:numPr>
        <w:rPr>
          <w:rFonts w:ascii="Arial" w:eastAsia="Arial" w:hAnsi="Arial" w:cs="Arial"/>
          <w:color w:val="000000" w:themeColor="text1"/>
          <w:sz w:val="24"/>
          <w:szCs w:val="24"/>
        </w:rPr>
      </w:pPr>
      <w:r>
        <w:rPr>
          <w:rFonts w:ascii="Arial" w:eastAsia="Arial" w:hAnsi="Arial" w:cs="Arial"/>
          <w:color w:val="000000" w:themeColor="text1"/>
          <w:sz w:val="24"/>
          <w:szCs w:val="24"/>
        </w:rPr>
        <w:t>T</w:t>
      </w:r>
      <w:r w:rsidR="06ACE01B" w:rsidRPr="00F967CB">
        <w:rPr>
          <w:rFonts w:ascii="Arial" w:eastAsia="Arial" w:hAnsi="Arial" w:cs="Arial"/>
          <w:color w:val="000000" w:themeColor="text1"/>
          <w:sz w:val="24"/>
          <w:szCs w:val="24"/>
        </w:rPr>
        <w:t xml:space="preserve">he project </w:t>
      </w:r>
      <w:r w:rsidR="2129232D" w:rsidRPr="00F967CB">
        <w:rPr>
          <w:rFonts w:ascii="Arial" w:eastAsia="Arial" w:hAnsi="Arial" w:cs="Arial"/>
          <w:color w:val="000000" w:themeColor="text1"/>
          <w:sz w:val="24"/>
          <w:szCs w:val="24"/>
        </w:rPr>
        <w:t xml:space="preserve">is not required to </w:t>
      </w:r>
      <w:r w:rsidR="5AB91919" w:rsidRPr="00F967CB">
        <w:rPr>
          <w:rFonts w:ascii="Arial" w:eastAsia="Arial" w:hAnsi="Arial" w:cs="Arial"/>
          <w:color w:val="000000" w:themeColor="text1"/>
          <w:sz w:val="24"/>
          <w:szCs w:val="24"/>
        </w:rPr>
        <w:t xml:space="preserve">reevaluate </w:t>
      </w:r>
      <w:r w:rsidR="06ACE01B" w:rsidRPr="00F967CB">
        <w:rPr>
          <w:rFonts w:ascii="Arial" w:eastAsia="Arial" w:hAnsi="Arial" w:cs="Arial"/>
          <w:color w:val="000000" w:themeColor="text1"/>
          <w:sz w:val="24"/>
          <w:szCs w:val="24"/>
        </w:rPr>
        <w:t xml:space="preserve">Phase 1 </w:t>
      </w:r>
      <w:r w:rsidR="5982430D" w:rsidRPr="00F967CB">
        <w:rPr>
          <w:rFonts w:ascii="Arial" w:eastAsia="Arial" w:hAnsi="Arial" w:cs="Arial"/>
          <w:color w:val="000000" w:themeColor="text1"/>
          <w:sz w:val="24"/>
          <w:szCs w:val="24"/>
        </w:rPr>
        <w:t xml:space="preserve">(Problem </w:t>
      </w:r>
      <w:proofErr w:type="gramStart"/>
      <w:r w:rsidR="5982430D" w:rsidRPr="00F967CB">
        <w:rPr>
          <w:rFonts w:ascii="Arial" w:eastAsia="Arial" w:hAnsi="Arial" w:cs="Arial"/>
          <w:color w:val="000000" w:themeColor="text1"/>
          <w:sz w:val="24"/>
          <w:szCs w:val="24"/>
        </w:rPr>
        <w:t>Or</w:t>
      </w:r>
      <w:proofErr w:type="gramEnd"/>
      <w:r w:rsidR="5982430D" w:rsidRPr="00F967CB">
        <w:rPr>
          <w:rFonts w:ascii="Arial" w:eastAsia="Arial" w:hAnsi="Arial" w:cs="Arial"/>
          <w:color w:val="000000" w:themeColor="text1"/>
          <w:sz w:val="24"/>
          <w:szCs w:val="24"/>
        </w:rPr>
        <w:t xml:space="preserve"> Opportunity) </w:t>
      </w:r>
      <w:r w:rsidR="06ACE01B" w:rsidRPr="00F967CB">
        <w:rPr>
          <w:rFonts w:ascii="Arial" w:eastAsia="Arial" w:hAnsi="Arial" w:cs="Arial"/>
          <w:color w:val="000000" w:themeColor="text1"/>
          <w:sz w:val="24"/>
          <w:szCs w:val="24"/>
        </w:rPr>
        <w:t xml:space="preserve">and </w:t>
      </w:r>
      <w:r w:rsidR="668F0D61" w:rsidRPr="00F967CB">
        <w:rPr>
          <w:rFonts w:ascii="Arial" w:eastAsia="Arial" w:hAnsi="Arial" w:cs="Arial"/>
          <w:color w:val="000000" w:themeColor="text1"/>
          <w:sz w:val="24"/>
          <w:szCs w:val="24"/>
        </w:rPr>
        <w:t xml:space="preserve">Phase </w:t>
      </w:r>
      <w:r w:rsidR="06ACE01B" w:rsidRPr="00F967CB">
        <w:rPr>
          <w:rFonts w:ascii="Arial" w:eastAsia="Arial" w:hAnsi="Arial" w:cs="Arial"/>
          <w:color w:val="000000" w:themeColor="text1"/>
          <w:sz w:val="24"/>
          <w:szCs w:val="24"/>
        </w:rPr>
        <w:t xml:space="preserve">2 </w:t>
      </w:r>
      <w:r w:rsidR="1BC7C2C6" w:rsidRPr="00F967CB">
        <w:rPr>
          <w:rFonts w:ascii="Arial" w:eastAsia="Arial" w:hAnsi="Arial" w:cs="Arial"/>
          <w:color w:val="000000" w:themeColor="text1"/>
          <w:sz w:val="24"/>
          <w:szCs w:val="24"/>
        </w:rPr>
        <w:t>(Alternative Solutions)</w:t>
      </w:r>
      <w:r w:rsidR="06ACE01B" w:rsidRPr="00F967CB">
        <w:rPr>
          <w:rFonts w:ascii="Arial" w:eastAsia="Arial" w:hAnsi="Arial" w:cs="Arial"/>
          <w:color w:val="000000" w:themeColor="text1"/>
          <w:sz w:val="24"/>
          <w:szCs w:val="24"/>
        </w:rPr>
        <w:t xml:space="preserve"> of the EA process and therefore can directly proceed to Phases 3 and 4 of the EA process? </w:t>
      </w:r>
    </w:p>
    <w:p w14:paraId="648CF0EE" w14:textId="019431A3" w:rsidR="3D20CABD" w:rsidRPr="00F967CB" w:rsidRDefault="06ACE01B" w:rsidP="10AA497D">
      <w:pPr>
        <w:pStyle w:val="ListParagraph"/>
        <w:numPr>
          <w:ilvl w:val="0"/>
          <w:numId w:val="7"/>
        </w:numPr>
        <w:rPr>
          <w:rFonts w:ascii="Arial" w:eastAsia="Arial" w:hAnsi="Arial" w:cs="Arial"/>
          <w:color w:val="000000" w:themeColor="text1"/>
          <w:sz w:val="24"/>
          <w:szCs w:val="24"/>
        </w:rPr>
      </w:pPr>
      <w:r w:rsidRPr="00F967CB">
        <w:rPr>
          <w:rFonts w:ascii="Arial" w:eastAsia="Arial" w:hAnsi="Arial" w:cs="Arial"/>
          <w:color w:val="000000" w:themeColor="text1"/>
          <w:sz w:val="24"/>
          <w:szCs w:val="24"/>
        </w:rPr>
        <w:t>Publishing the mandatory Notice at the end of Phase 2 would not be required anymore?</w:t>
      </w:r>
    </w:p>
    <w:p w14:paraId="0D75001E" w14:textId="04FF7174" w:rsidR="632262E6" w:rsidRPr="00F967CB" w:rsidRDefault="632262E6" w:rsidP="4FF0DF2B">
      <w:pPr>
        <w:spacing w:line="257" w:lineRule="auto"/>
        <w:rPr>
          <w:rFonts w:ascii="Arial" w:eastAsia="Arial" w:hAnsi="Arial" w:cs="Arial"/>
          <w:color w:val="00B050"/>
          <w:sz w:val="24"/>
          <w:szCs w:val="24"/>
        </w:rPr>
      </w:pPr>
      <w:r w:rsidRPr="00F967CB">
        <w:rPr>
          <w:rFonts w:ascii="Arial" w:eastAsia="Arial" w:hAnsi="Arial" w:cs="Arial"/>
          <w:color w:val="00B050"/>
          <w:sz w:val="24"/>
          <w:szCs w:val="24"/>
        </w:rPr>
        <w:t xml:space="preserve"> </w:t>
      </w:r>
    </w:p>
    <w:p w14:paraId="689E9C71" w14:textId="77A180B4" w:rsidR="632262E6" w:rsidRPr="00F967CB" w:rsidRDefault="632262E6" w:rsidP="4FF0DF2B">
      <w:pPr>
        <w:spacing w:line="257" w:lineRule="auto"/>
        <w:rPr>
          <w:rFonts w:ascii="Arial" w:hAnsi="Arial" w:cs="Arial"/>
          <w:sz w:val="24"/>
          <w:szCs w:val="24"/>
        </w:rPr>
      </w:pPr>
      <w:r w:rsidRPr="00F967CB">
        <w:rPr>
          <w:rFonts w:ascii="Arial" w:eastAsia="Arial" w:hAnsi="Arial" w:cs="Arial"/>
          <w:b/>
          <w:bCs/>
          <w:sz w:val="24"/>
          <w:szCs w:val="24"/>
        </w:rPr>
        <w:t>6.1 Sample Notices for MCEA Projects</w:t>
      </w:r>
      <w:r w:rsidR="00B16E90">
        <w:rPr>
          <w:rFonts w:ascii="Arial" w:eastAsia="Arial" w:hAnsi="Arial" w:cs="Arial"/>
          <w:b/>
          <w:bCs/>
          <w:sz w:val="24"/>
          <w:szCs w:val="24"/>
        </w:rPr>
        <w:t xml:space="preserve"> </w:t>
      </w:r>
      <w:r w:rsidR="00793050">
        <w:rPr>
          <w:rFonts w:ascii="Arial" w:eastAsia="Arial" w:hAnsi="Arial" w:cs="Arial"/>
          <w:b/>
          <w:bCs/>
          <w:sz w:val="24"/>
          <w:szCs w:val="24"/>
        </w:rPr>
        <w:t xml:space="preserve">(Page </w:t>
      </w:r>
      <w:r w:rsidRPr="00F967CB">
        <w:rPr>
          <w:rFonts w:ascii="Arial" w:eastAsia="Arial" w:hAnsi="Arial" w:cs="Arial"/>
          <w:b/>
          <w:bCs/>
          <w:sz w:val="24"/>
          <w:szCs w:val="24"/>
        </w:rPr>
        <w:t>217</w:t>
      </w:r>
      <w:r w:rsidR="00793050">
        <w:rPr>
          <w:rFonts w:ascii="Arial" w:eastAsia="Arial" w:hAnsi="Arial" w:cs="Arial"/>
          <w:b/>
          <w:bCs/>
          <w:sz w:val="24"/>
          <w:szCs w:val="24"/>
        </w:rPr>
        <w:t>)</w:t>
      </w:r>
    </w:p>
    <w:p w14:paraId="2DE356BE" w14:textId="0D391E4D" w:rsidR="632262E6" w:rsidRPr="00F967CB" w:rsidRDefault="00793050" w:rsidP="4FF0DF2B">
      <w:pPr>
        <w:spacing w:line="257" w:lineRule="auto"/>
        <w:rPr>
          <w:rFonts w:ascii="Arial" w:eastAsia="Arial" w:hAnsi="Arial" w:cs="Arial"/>
          <w:color w:val="000000" w:themeColor="text1"/>
          <w:sz w:val="24"/>
          <w:szCs w:val="24"/>
        </w:rPr>
      </w:pPr>
      <w:r>
        <w:rPr>
          <w:rFonts w:ascii="Arial" w:eastAsia="Arial" w:hAnsi="Arial" w:cs="Arial"/>
          <w:color w:val="000000" w:themeColor="text1"/>
          <w:sz w:val="24"/>
          <w:szCs w:val="24"/>
        </w:rPr>
        <w:t xml:space="preserve">Comment: </w:t>
      </w:r>
      <w:r w:rsidR="64FB53C5" w:rsidRPr="00F967CB">
        <w:rPr>
          <w:rFonts w:ascii="Arial" w:eastAsia="Arial" w:hAnsi="Arial" w:cs="Arial"/>
          <w:color w:val="000000" w:themeColor="text1"/>
          <w:sz w:val="24"/>
          <w:szCs w:val="24"/>
        </w:rPr>
        <w:t xml:space="preserve">Section 6.1 Sample Notices for MCEA Projects (p-217) </w:t>
      </w:r>
      <w:r w:rsidR="54169129" w:rsidRPr="00F967CB">
        <w:rPr>
          <w:rFonts w:ascii="Arial" w:eastAsia="Arial" w:hAnsi="Arial" w:cs="Arial"/>
          <w:color w:val="000000" w:themeColor="text1"/>
          <w:sz w:val="24"/>
          <w:szCs w:val="24"/>
        </w:rPr>
        <w:t>lists</w:t>
      </w:r>
      <w:r w:rsidR="1F4F1960" w:rsidRPr="00F967CB">
        <w:rPr>
          <w:rFonts w:ascii="Arial" w:eastAsia="Arial" w:hAnsi="Arial" w:cs="Arial"/>
          <w:color w:val="000000" w:themeColor="text1"/>
          <w:sz w:val="24"/>
          <w:szCs w:val="24"/>
        </w:rPr>
        <w:t xml:space="preserve"> the requirement of </w:t>
      </w:r>
      <w:r w:rsidR="6237F47B" w:rsidRPr="00F967CB">
        <w:rPr>
          <w:rFonts w:ascii="Arial" w:eastAsia="Arial" w:hAnsi="Arial" w:cs="Arial"/>
          <w:color w:val="000000" w:themeColor="text1"/>
          <w:sz w:val="24"/>
          <w:szCs w:val="24"/>
        </w:rPr>
        <w:t xml:space="preserve">including a project </w:t>
      </w:r>
      <w:r w:rsidR="1F4F1960" w:rsidRPr="00F967CB">
        <w:rPr>
          <w:rFonts w:ascii="Arial" w:eastAsia="Arial" w:hAnsi="Arial" w:cs="Arial"/>
          <w:color w:val="000000" w:themeColor="text1"/>
          <w:sz w:val="24"/>
          <w:szCs w:val="24"/>
        </w:rPr>
        <w:t xml:space="preserve">Map </w:t>
      </w:r>
      <w:r w:rsidR="1B35BAC9" w:rsidRPr="00F967CB">
        <w:rPr>
          <w:rFonts w:ascii="Arial" w:eastAsia="Arial" w:hAnsi="Arial" w:cs="Arial"/>
          <w:color w:val="000000" w:themeColor="text1"/>
          <w:sz w:val="24"/>
          <w:szCs w:val="24"/>
        </w:rPr>
        <w:t>in all notices.</w:t>
      </w:r>
      <w:r>
        <w:rPr>
          <w:rFonts w:ascii="Arial" w:eastAsia="Arial" w:hAnsi="Arial" w:cs="Arial"/>
          <w:color w:val="000000" w:themeColor="text1"/>
          <w:sz w:val="24"/>
          <w:szCs w:val="24"/>
        </w:rPr>
        <w:t xml:space="preserve"> </w:t>
      </w:r>
      <w:r w:rsidR="632262E6" w:rsidRPr="00F967CB">
        <w:rPr>
          <w:rFonts w:ascii="Arial" w:eastAsia="Arial" w:hAnsi="Arial" w:cs="Arial"/>
          <w:color w:val="000000" w:themeColor="text1"/>
          <w:sz w:val="24"/>
          <w:szCs w:val="24"/>
        </w:rPr>
        <w:t xml:space="preserve">Please confirm if </w:t>
      </w:r>
      <w:r w:rsidR="401C2C74" w:rsidRPr="00F967CB">
        <w:rPr>
          <w:rFonts w:ascii="Arial" w:eastAsia="Arial" w:hAnsi="Arial" w:cs="Arial"/>
          <w:color w:val="000000" w:themeColor="text1"/>
          <w:sz w:val="24"/>
          <w:szCs w:val="24"/>
        </w:rPr>
        <w:t>inclusion of</w:t>
      </w:r>
      <w:r w:rsidR="6D7C183E" w:rsidRPr="00F967CB">
        <w:rPr>
          <w:rFonts w:ascii="Arial" w:eastAsia="Arial" w:hAnsi="Arial" w:cs="Arial"/>
          <w:color w:val="000000" w:themeColor="text1"/>
          <w:sz w:val="24"/>
          <w:szCs w:val="24"/>
        </w:rPr>
        <w:t xml:space="preserve"> </w:t>
      </w:r>
      <w:r w:rsidR="2BACE4F7" w:rsidRPr="00F967CB">
        <w:rPr>
          <w:rFonts w:ascii="Arial" w:eastAsia="Arial" w:hAnsi="Arial" w:cs="Arial"/>
          <w:color w:val="000000" w:themeColor="text1"/>
          <w:sz w:val="24"/>
          <w:szCs w:val="24"/>
        </w:rPr>
        <w:t xml:space="preserve">a </w:t>
      </w:r>
      <w:r w:rsidR="632262E6" w:rsidRPr="00F967CB">
        <w:rPr>
          <w:rFonts w:ascii="Arial" w:eastAsia="Arial" w:hAnsi="Arial" w:cs="Arial"/>
          <w:color w:val="000000" w:themeColor="text1"/>
          <w:sz w:val="24"/>
          <w:szCs w:val="24"/>
        </w:rPr>
        <w:t xml:space="preserve">map is </w:t>
      </w:r>
      <w:r w:rsidR="437C1A02" w:rsidRPr="00F967CB">
        <w:rPr>
          <w:rFonts w:ascii="Arial" w:eastAsia="Arial" w:hAnsi="Arial" w:cs="Arial"/>
          <w:color w:val="000000" w:themeColor="text1"/>
          <w:sz w:val="24"/>
          <w:szCs w:val="24"/>
        </w:rPr>
        <w:t xml:space="preserve">a </w:t>
      </w:r>
      <w:r w:rsidR="0CC70FBC" w:rsidRPr="00F967CB">
        <w:rPr>
          <w:rFonts w:ascii="Arial" w:eastAsia="Arial" w:hAnsi="Arial" w:cs="Arial"/>
          <w:color w:val="000000" w:themeColor="text1"/>
          <w:sz w:val="24"/>
          <w:szCs w:val="24"/>
        </w:rPr>
        <w:t>require</w:t>
      </w:r>
      <w:r w:rsidR="3F05749C" w:rsidRPr="00F967CB">
        <w:rPr>
          <w:rFonts w:ascii="Arial" w:eastAsia="Arial" w:hAnsi="Arial" w:cs="Arial"/>
          <w:color w:val="000000" w:themeColor="text1"/>
          <w:sz w:val="24"/>
          <w:szCs w:val="24"/>
        </w:rPr>
        <w:t>ment</w:t>
      </w:r>
      <w:r w:rsidR="7891A674" w:rsidRPr="00F967CB">
        <w:rPr>
          <w:rFonts w:ascii="Arial" w:eastAsia="Arial" w:hAnsi="Arial" w:cs="Arial"/>
          <w:color w:val="000000" w:themeColor="text1"/>
          <w:sz w:val="24"/>
          <w:szCs w:val="24"/>
        </w:rPr>
        <w:t xml:space="preserve"> in </w:t>
      </w:r>
      <w:r w:rsidR="632262E6" w:rsidRPr="00F967CB">
        <w:rPr>
          <w:rFonts w:ascii="Arial" w:eastAsia="Arial" w:hAnsi="Arial" w:cs="Arial"/>
          <w:color w:val="000000" w:themeColor="text1"/>
          <w:sz w:val="24"/>
          <w:szCs w:val="24"/>
        </w:rPr>
        <w:t xml:space="preserve">all </w:t>
      </w:r>
      <w:r w:rsidR="4367C2A5" w:rsidRPr="00F967CB">
        <w:rPr>
          <w:rFonts w:ascii="Arial" w:eastAsia="Arial" w:hAnsi="Arial" w:cs="Arial"/>
          <w:color w:val="000000" w:themeColor="text1"/>
          <w:sz w:val="24"/>
          <w:szCs w:val="24"/>
        </w:rPr>
        <w:t xml:space="preserve">Mandatory </w:t>
      </w:r>
      <w:r w:rsidR="632262E6" w:rsidRPr="00F967CB">
        <w:rPr>
          <w:rFonts w:ascii="Arial" w:eastAsia="Arial" w:hAnsi="Arial" w:cs="Arial"/>
          <w:color w:val="000000" w:themeColor="text1"/>
          <w:sz w:val="24"/>
          <w:szCs w:val="24"/>
        </w:rPr>
        <w:t>notices.</w:t>
      </w:r>
    </w:p>
    <w:p w14:paraId="21954858" w14:textId="0D33BBE1" w:rsidR="4415D633" w:rsidRPr="00F967CB" w:rsidRDefault="4415D633" w:rsidP="4415D633">
      <w:pPr>
        <w:spacing w:line="257" w:lineRule="auto"/>
        <w:rPr>
          <w:rFonts w:ascii="Arial" w:eastAsia="Arial" w:hAnsi="Arial" w:cs="Arial"/>
          <w:color w:val="000000" w:themeColor="text1"/>
          <w:sz w:val="24"/>
          <w:szCs w:val="24"/>
        </w:rPr>
      </w:pPr>
    </w:p>
    <w:p w14:paraId="5247C173" w14:textId="650CF1E9" w:rsidR="6256C383" w:rsidRPr="00B16E90" w:rsidRDefault="6256C383" w:rsidP="4415D633">
      <w:pPr>
        <w:spacing w:line="257" w:lineRule="auto"/>
        <w:rPr>
          <w:rFonts w:ascii="Arial" w:eastAsia="Arial" w:hAnsi="Arial" w:cs="Arial"/>
          <w:b/>
          <w:bCs/>
          <w:color w:val="000000" w:themeColor="text1"/>
          <w:sz w:val="24"/>
          <w:szCs w:val="24"/>
        </w:rPr>
      </w:pPr>
      <w:r w:rsidRPr="00B16E90">
        <w:rPr>
          <w:rFonts w:ascii="Arial" w:eastAsia="Arial" w:hAnsi="Arial" w:cs="Arial"/>
          <w:b/>
          <w:bCs/>
          <w:color w:val="000000" w:themeColor="text1"/>
          <w:sz w:val="24"/>
          <w:szCs w:val="24"/>
        </w:rPr>
        <w:t>Table A: Municipal Road Projects</w:t>
      </w:r>
    </w:p>
    <w:p w14:paraId="028B5728" w14:textId="3CF7EBCD" w:rsidR="6256C383" w:rsidRPr="00F967CB" w:rsidRDefault="6256C383" w:rsidP="4415D633">
      <w:pPr>
        <w:spacing w:line="257" w:lineRule="auto"/>
        <w:rPr>
          <w:rFonts w:ascii="Arial" w:hAnsi="Arial" w:cs="Arial"/>
          <w:sz w:val="24"/>
          <w:szCs w:val="24"/>
        </w:rPr>
      </w:pPr>
      <w:r w:rsidRPr="00F967CB">
        <w:rPr>
          <w:rFonts w:ascii="Arial" w:hAnsi="Arial" w:cs="Arial"/>
          <w:sz w:val="24"/>
          <w:szCs w:val="24"/>
        </w:rPr>
        <w:t xml:space="preserve">Comment: Why is item 34, construction of new roads or other linear paved facilities, in the “RECONSTRUCTION OF ROADS WITH INCREASE IN TRAVEL LANES” category?  It’s a new road, not a reconstruction of </w:t>
      </w:r>
      <w:r w:rsidR="0BD36DE8" w:rsidRPr="00F967CB">
        <w:rPr>
          <w:rFonts w:ascii="Arial" w:hAnsi="Arial" w:cs="Arial"/>
          <w:sz w:val="24"/>
          <w:szCs w:val="24"/>
        </w:rPr>
        <w:t xml:space="preserve">an </w:t>
      </w:r>
      <w:r w:rsidRPr="00F967CB">
        <w:rPr>
          <w:rFonts w:ascii="Arial" w:hAnsi="Arial" w:cs="Arial"/>
          <w:sz w:val="24"/>
          <w:szCs w:val="24"/>
        </w:rPr>
        <w:t xml:space="preserve">existing road. </w:t>
      </w:r>
    </w:p>
    <w:p w14:paraId="239B2ECE" w14:textId="4A4EF40B" w:rsidR="5216C1CE" w:rsidRPr="00F967CB" w:rsidRDefault="5216C1CE" w:rsidP="4415D633">
      <w:pPr>
        <w:spacing w:line="257" w:lineRule="auto"/>
        <w:rPr>
          <w:rFonts w:ascii="Arial" w:hAnsi="Arial" w:cs="Arial"/>
          <w:sz w:val="24"/>
          <w:szCs w:val="24"/>
        </w:rPr>
      </w:pPr>
      <w:r w:rsidRPr="00F967CB">
        <w:rPr>
          <w:rFonts w:ascii="Arial" w:hAnsi="Arial" w:cs="Arial"/>
          <w:sz w:val="24"/>
          <w:szCs w:val="24"/>
        </w:rPr>
        <w:t>Comment: Categor</w:t>
      </w:r>
      <w:r w:rsidR="41068014" w:rsidRPr="00F967CB">
        <w:rPr>
          <w:rFonts w:ascii="Arial" w:hAnsi="Arial" w:cs="Arial"/>
          <w:sz w:val="24"/>
          <w:szCs w:val="24"/>
        </w:rPr>
        <w:t>ies</w:t>
      </w:r>
      <w:r w:rsidRPr="00F967CB">
        <w:rPr>
          <w:rFonts w:ascii="Arial" w:hAnsi="Arial" w:cs="Arial"/>
          <w:sz w:val="24"/>
          <w:szCs w:val="24"/>
        </w:rPr>
        <w:t xml:space="preserve"> 19a, 28a and 28b </w:t>
      </w:r>
      <w:r w:rsidR="17223D64" w:rsidRPr="00F967CB">
        <w:rPr>
          <w:rFonts w:ascii="Arial" w:hAnsi="Arial" w:cs="Arial"/>
          <w:sz w:val="24"/>
          <w:szCs w:val="24"/>
        </w:rPr>
        <w:t xml:space="preserve">in a way </w:t>
      </w:r>
      <w:r w:rsidRPr="00F967CB">
        <w:rPr>
          <w:rFonts w:ascii="Arial" w:hAnsi="Arial" w:cs="Arial"/>
          <w:sz w:val="24"/>
          <w:szCs w:val="24"/>
        </w:rPr>
        <w:t>all deal with intersections</w:t>
      </w:r>
      <w:r w:rsidR="2775415E" w:rsidRPr="00F967CB">
        <w:rPr>
          <w:rFonts w:ascii="Arial" w:hAnsi="Arial" w:cs="Arial"/>
          <w:sz w:val="24"/>
          <w:szCs w:val="24"/>
        </w:rPr>
        <w:t xml:space="preserve">.  </w:t>
      </w:r>
      <w:r w:rsidR="113FD922" w:rsidRPr="00F967CB">
        <w:rPr>
          <w:rFonts w:ascii="Arial" w:hAnsi="Arial" w:cs="Arial"/>
          <w:sz w:val="24"/>
          <w:szCs w:val="24"/>
        </w:rPr>
        <w:t>It is confusing to have many categories</w:t>
      </w:r>
      <w:r w:rsidR="28D09A88" w:rsidRPr="00F967CB">
        <w:rPr>
          <w:rFonts w:ascii="Arial" w:hAnsi="Arial" w:cs="Arial"/>
          <w:sz w:val="24"/>
          <w:szCs w:val="24"/>
        </w:rPr>
        <w:t xml:space="preserve"> for what </w:t>
      </w:r>
      <w:proofErr w:type="gramStart"/>
      <w:r w:rsidR="28D09A88" w:rsidRPr="00F967CB">
        <w:rPr>
          <w:rFonts w:ascii="Arial" w:hAnsi="Arial" w:cs="Arial"/>
          <w:sz w:val="24"/>
          <w:szCs w:val="24"/>
        </w:rPr>
        <w:t>could be the same type of project</w:t>
      </w:r>
      <w:proofErr w:type="gramEnd"/>
      <w:r w:rsidR="28D09A88" w:rsidRPr="00F967CB">
        <w:rPr>
          <w:rFonts w:ascii="Arial" w:hAnsi="Arial" w:cs="Arial"/>
          <w:sz w:val="24"/>
          <w:szCs w:val="24"/>
        </w:rPr>
        <w:t>.</w:t>
      </w:r>
      <w:r w:rsidR="113FD922" w:rsidRPr="00F967CB">
        <w:rPr>
          <w:rFonts w:ascii="Arial" w:hAnsi="Arial" w:cs="Arial"/>
          <w:sz w:val="24"/>
          <w:szCs w:val="24"/>
        </w:rPr>
        <w:t xml:space="preserve">  19a says the project is exempt, but 28a and 28b </w:t>
      </w:r>
      <w:r w:rsidR="497E27EF" w:rsidRPr="00F967CB">
        <w:rPr>
          <w:rFonts w:ascii="Arial" w:hAnsi="Arial" w:cs="Arial"/>
          <w:sz w:val="24"/>
          <w:szCs w:val="24"/>
        </w:rPr>
        <w:t>apply a cost</w:t>
      </w:r>
      <w:r w:rsidR="113FD922" w:rsidRPr="00F967CB">
        <w:rPr>
          <w:rFonts w:ascii="Arial" w:hAnsi="Arial" w:cs="Arial"/>
          <w:sz w:val="24"/>
          <w:szCs w:val="24"/>
        </w:rPr>
        <w:t xml:space="preserve"> threshold</w:t>
      </w:r>
      <w:r w:rsidR="32635F91" w:rsidRPr="00F967CB">
        <w:rPr>
          <w:rFonts w:ascii="Arial" w:hAnsi="Arial" w:cs="Arial"/>
          <w:sz w:val="24"/>
          <w:szCs w:val="24"/>
        </w:rPr>
        <w:t>.</w:t>
      </w:r>
      <w:r w:rsidR="113FD922" w:rsidRPr="00F967CB">
        <w:rPr>
          <w:rFonts w:ascii="Arial" w:hAnsi="Arial" w:cs="Arial"/>
          <w:sz w:val="24"/>
          <w:szCs w:val="24"/>
        </w:rPr>
        <w:t xml:space="preserve"> </w:t>
      </w:r>
      <w:r w:rsidR="11B5D22A" w:rsidRPr="00F967CB">
        <w:rPr>
          <w:rFonts w:ascii="Arial" w:hAnsi="Arial" w:cs="Arial"/>
          <w:sz w:val="24"/>
          <w:szCs w:val="24"/>
        </w:rPr>
        <w:t xml:space="preserve">Why is the </w:t>
      </w:r>
      <w:proofErr w:type="spellStart"/>
      <w:r w:rsidR="11B5D22A" w:rsidRPr="00F967CB">
        <w:rPr>
          <w:rFonts w:ascii="Arial" w:hAnsi="Arial" w:cs="Arial"/>
          <w:sz w:val="24"/>
          <w:szCs w:val="24"/>
        </w:rPr>
        <w:t>cost</w:t>
      </w:r>
      <w:proofErr w:type="spellEnd"/>
      <w:r w:rsidR="11B5D22A" w:rsidRPr="00F967CB">
        <w:rPr>
          <w:rFonts w:ascii="Arial" w:hAnsi="Arial" w:cs="Arial"/>
          <w:sz w:val="24"/>
          <w:szCs w:val="24"/>
        </w:rPr>
        <w:t xml:space="preserve"> important? </w:t>
      </w:r>
      <w:r w:rsidR="2F3730EC" w:rsidRPr="00F967CB">
        <w:rPr>
          <w:rFonts w:ascii="Arial" w:hAnsi="Arial" w:cs="Arial"/>
          <w:sz w:val="24"/>
          <w:szCs w:val="24"/>
        </w:rPr>
        <w:t xml:space="preserve">19a also directs the reader to </w:t>
      </w:r>
      <w:r w:rsidR="79096822" w:rsidRPr="00F967CB">
        <w:rPr>
          <w:rFonts w:ascii="Arial" w:hAnsi="Arial" w:cs="Arial"/>
          <w:sz w:val="24"/>
          <w:szCs w:val="24"/>
        </w:rPr>
        <w:t>description</w:t>
      </w:r>
      <w:r w:rsidR="2F3730EC" w:rsidRPr="00F967CB">
        <w:rPr>
          <w:rFonts w:ascii="Arial" w:hAnsi="Arial" w:cs="Arial"/>
          <w:sz w:val="24"/>
          <w:szCs w:val="24"/>
        </w:rPr>
        <w:t xml:space="preserve"> 33 for projects that require property acquisition. However, description 33 doesn’t specifically address the case of</w:t>
      </w:r>
      <w:r w:rsidR="3686872B" w:rsidRPr="00F967CB">
        <w:rPr>
          <w:rFonts w:ascii="Arial" w:hAnsi="Arial" w:cs="Arial"/>
          <w:sz w:val="24"/>
          <w:szCs w:val="24"/>
        </w:rPr>
        <w:t xml:space="preserve"> property acquisition. </w:t>
      </w:r>
      <w:r w:rsidR="0D886415" w:rsidRPr="00F967CB">
        <w:rPr>
          <w:rFonts w:ascii="Arial" w:hAnsi="Arial" w:cs="Arial"/>
          <w:sz w:val="24"/>
          <w:szCs w:val="24"/>
        </w:rPr>
        <w:t xml:space="preserve">How is 33 supposed to help someone interpret 19a? </w:t>
      </w:r>
      <w:r w:rsidR="3B8C491A" w:rsidRPr="00F967CB">
        <w:rPr>
          <w:rFonts w:ascii="Arial" w:hAnsi="Arial" w:cs="Arial"/>
          <w:sz w:val="24"/>
          <w:szCs w:val="24"/>
        </w:rPr>
        <w:t xml:space="preserve"> </w:t>
      </w:r>
    </w:p>
    <w:p w14:paraId="4E534FAB" w14:textId="4EFC4A72" w:rsidR="00900897" w:rsidRPr="00F967CB" w:rsidRDefault="005F46A7" w:rsidP="00900897">
      <w:pPr>
        <w:rPr>
          <w:rFonts w:ascii="Arial" w:hAnsi="Arial" w:cs="Arial"/>
          <w:color w:val="000000" w:themeColor="text1"/>
          <w:sz w:val="24"/>
          <w:szCs w:val="24"/>
        </w:rPr>
      </w:pPr>
      <w:r>
        <w:rPr>
          <w:rFonts w:ascii="Arial" w:hAnsi="Arial" w:cs="Arial"/>
          <w:color w:val="000000" w:themeColor="text1"/>
          <w:sz w:val="24"/>
          <w:szCs w:val="24"/>
        </w:rPr>
        <w:t xml:space="preserve">Comment: For Item </w:t>
      </w:r>
      <w:r w:rsidR="00900897" w:rsidRPr="00F967CB">
        <w:rPr>
          <w:rFonts w:ascii="Arial" w:hAnsi="Arial" w:cs="Arial"/>
          <w:color w:val="000000" w:themeColor="text1"/>
          <w:sz w:val="24"/>
          <w:szCs w:val="24"/>
        </w:rPr>
        <w:t>34 in the table, are multi-use pathways considered as linear paved surfaces?</w:t>
      </w:r>
    </w:p>
    <w:p w14:paraId="18442EFD" w14:textId="1AA64735" w:rsidR="00E62F8F" w:rsidRPr="00E62F8F" w:rsidRDefault="0006203A" w:rsidP="00E62F8F">
      <w:pPr>
        <w:spacing w:line="257" w:lineRule="auto"/>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A.1.4: Transition Provisions</w:t>
      </w:r>
    </w:p>
    <w:p w14:paraId="635AB300" w14:textId="2D47F562" w:rsidR="00E62F8F" w:rsidRPr="00F967CB" w:rsidRDefault="00B47363" w:rsidP="00E62F8F">
      <w:pPr>
        <w:rPr>
          <w:rFonts w:ascii="Arial" w:hAnsi="Arial" w:cs="Arial"/>
          <w:color w:val="000000" w:themeColor="text1"/>
          <w:sz w:val="24"/>
          <w:szCs w:val="24"/>
        </w:rPr>
      </w:pPr>
      <w:r>
        <w:rPr>
          <w:rFonts w:ascii="Arial" w:hAnsi="Arial" w:cs="Arial"/>
          <w:color w:val="000000" w:themeColor="text1"/>
          <w:sz w:val="24"/>
          <w:szCs w:val="24"/>
        </w:rPr>
        <w:t xml:space="preserve">Comment: </w:t>
      </w:r>
      <w:r w:rsidR="00E62F8F" w:rsidRPr="00F967CB">
        <w:rPr>
          <w:rFonts w:ascii="Arial" w:hAnsi="Arial" w:cs="Arial"/>
          <w:color w:val="000000" w:themeColor="text1"/>
          <w:sz w:val="24"/>
          <w:szCs w:val="24"/>
        </w:rPr>
        <w:t>Transforming from a B or a C process requires a transition notice for a 60</w:t>
      </w:r>
      <w:r w:rsidR="00CC49FF">
        <w:rPr>
          <w:rFonts w:ascii="Arial" w:hAnsi="Arial" w:cs="Arial"/>
          <w:color w:val="000000" w:themeColor="text1"/>
          <w:sz w:val="24"/>
          <w:szCs w:val="24"/>
        </w:rPr>
        <w:t>-</w:t>
      </w:r>
      <w:r w:rsidR="00E62F8F" w:rsidRPr="00F967CB">
        <w:rPr>
          <w:rFonts w:ascii="Arial" w:hAnsi="Arial" w:cs="Arial"/>
          <w:color w:val="000000" w:themeColor="text1"/>
          <w:sz w:val="24"/>
          <w:szCs w:val="24"/>
        </w:rPr>
        <w:t xml:space="preserve">day period for </w:t>
      </w:r>
      <w:r>
        <w:rPr>
          <w:rFonts w:ascii="Arial" w:hAnsi="Arial" w:cs="Arial"/>
          <w:color w:val="000000" w:themeColor="text1"/>
          <w:sz w:val="24"/>
          <w:szCs w:val="24"/>
        </w:rPr>
        <w:t>I</w:t>
      </w:r>
      <w:r w:rsidR="00E62F8F" w:rsidRPr="00F967CB">
        <w:rPr>
          <w:rFonts w:ascii="Arial" w:hAnsi="Arial" w:cs="Arial"/>
          <w:color w:val="000000" w:themeColor="text1"/>
          <w:sz w:val="24"/>
          <w:szCs w:val="24"/>
        </w:rPr>
        <w:t xml:space="preserve">ndigenous </w:t>
      </w:r>
      <w:r>
        <w:rPr>
          <w:rFonts w:ascii="Arial" w:hAnsi="Arial" w:cs="Arial"/>
          <w:color w:val="000000" w:themeColor="text1"/>
          <w:sz w:val="24"/>
          <w:szCs w:val="24"/>
        </w:rPr>
        <w:t xml:space="preserve">Communities </w:t>
      </w:r>
      <w:r w:rsidR="00E62F8F" w:rsidRPr="00F967CB">
        <w:rPr>
          <w:rFonts w:ascii="Arial" w:hAnsi="Arial" w:cs="Arial"/>
          <w:color w:val="000000" w:themeColor="text1"/>
          <w:sz w:val="24"/>
          <w:szCs w:val="24"/>
        </w:rPr>
        <w:t xml:space="preserve">to review transition notice. </w:t>
      </w:r>
      <w:r>
        <w:rPr>
          <w:rFonts w:ascii="Arial" w:hAnsi="Arial" w:cs="Arial"/>
          <w:color w:val="000000" w:themeColor="text1"/>
          <w:sz w:val="24"/>
          <w:szCs w:val="24"/>
        </w:rPr>
        <w:t>I</w:t>
      </w:r>
      <w:r w:rsidR="00E62F8F" w:rsidRPr="00F967CB">
        <w:rPr>
          <w:rFonts w:ascii="Arial" w:hAnsi="Arial" w:cs="Arial"/>
          <w:color w:val="000000" w:themeColor="text1"/>
          <w:sz w:val="24"/>
          <w:szCs w:val="24"/>
        </w:rPr>
        <w:t xml:space="preserve">ndigenous </w:t>
      </w:r>
      <w:r>
        <w:rPr>
          <w:rFonts w:ascii="Arial" w:hAnsi="Arial" w:cs="Arial"/>
          <w:color w:val="000000" w:themeColor="text1"/>
          <w:sz w:val="24"/>
          <w:szCs w:val="24"/>
        </w:rPr>
        <w:t xml:space="preserve">Communities </w:t>
      </w:r>
      <w:r w:rsidR="00E62F8F" w:rsidRPr="00F967CB">
        <w:rPr>
          <w:rFonts w:ascii="Arial" w:hAnsi="Arial" w:cs="Arial"/>
          <w:color w:val="000000" w:themeColor="text1"/>
          <w:sz w:val="24"/>
          <w:szCs w:val="24"/>
        </w:rPr>
        <w:t xml:space="preserve">may object. </w:t>
      </w:r>
    </w:p>
    <w:p w14:paraId="2991FC6A" w14:textId="77777777" w:rsidR="00E62F8F" w:rsidRPr="00F967CB" w:rsidRDefault="00E62F8F" w:rsidP="00E62F8F">
      <w:pPr>
        <w:pStyle w:val="ListParagraph"/>
        <w:numPr>
          <w:ilvl w:val="0"/>
          <w:numId w:val="1"/>
        </w:numPr>
        <w:rPr>
          <w:rFonts w:ascii="Arial" w:hAnsi="Arial" w:cs="Arial"/>
          <w:color w:val="000000" w:themeColor="text1"/>
          <w:sz w:val="24"/>
          <w:szCs w:val="24"/>
        </w:rPr>
      </w:pPr>
      <w:r w:rsidRPr="00F967CB">
        <w:rPr>
          <w:rFonts w:ascii="Arial" w:hAnsi="Arial" w:cs="Arial"/>
          <w:color w:val="000000" w:themeColor="text1"/>
          <w:sz w:val="24"/>
          <w:szCs w:val="24"/>
        </w:rPr>
        <w:t xml:space="preserve">Does this mean everything stops for 60 days? </w:t>
      </w:r>
    </w:p>
    <w:p w14:paraId="608D3A2F" w14:textId="77777777" w:rsidR="00E62F8F" w:rsidRPr="00F967CB" w:rsidRDefault="00E62F8F" w:rsidP="00E62F8F">
      <w:pPr>
        <w:pStyle w:val="ListParagraph"/>
        <w:numPr>
          <w:ilvl w:val="0"/>
          <w:numId w:val="1"/>
        </w:numPr>
        <w:rPr>
          <w:rFonts w:ascii="Arial" w:hAnsi="Arial" w:cs="Arial"/>
          <w:color w:val="000000" w:themeColor="text1"/>
          <w:sz w:val="24"/>
          <w:szCs w:val="24"/>
        </w:rPr>
      </w:pPr>
      <w:r w:rsidRPr="00F967CB">
        <w:rPr>
          <w:rFonts w:ascii="Arial" w:hAnsi="Arial" w:cs="Arial"/>
          <w:color w:val="000000" w:themeColor="text1"/>
          <w:sz w:val="24"/>
          <w:szCs w:val="24"/>
        </w:rPr>
        <w:t>Can we somehow have a timing for indigenous to review an environmental assessment?</w:t>
      </w:r>
    </w:p>
    <w:p w14:paraId="24FE0873" w14:textId="77777777" w:rsidR="00E62F8F" w:rsidRPr="00F967CB" w:rsidRDefault="00E62F8F" w:rsidP="00E62F8F">
      <w:pPr>
        <w:pStyle w:val="ListParagraph"/>
        <w:numPr>
          <w:ilvl w:val="0"/>
          <w:numId w:val="1"/>
        </w:numPr>
        <w:rPr>
          <w:rFonts w:ascii="Arial" w:hAnsi="Arial" w:cs="Arial"/>
          <w:color w:val="000000" w:themeColor="text1"/>
          <w:sz w:val="24"/>
          <w:szCs w:val="24"/>
        </w:rPr>
      </w:pPr>
      <w:r w:rsidRPr="00F967CB">
        <w:rPr>
          <w:rFonts w:ascii="Arial" w:hAnsi="Arial" w:cs="Arial"/>
          <w:color w:val="000000" w:themeColor="text1"/>
          <w:sz w:val="24"/>
          <w:szCs w:val="24"/>
        </w:rPr>
        <w:t>Do we use this transition notice to support archeological screening process?</w:t>
      </w:r>
    </w:p>
    <w:p w14:paraId="4096E26B" w14:textId="77777777" w:rsidR="00E62F8F" w:rsidRPr="00F967CB" w:rsidRDefault="00E62F8F" w:rsidP="00E62F8F">
      <w:pPr>
        <w:pStyle w:val="ListParagraph"/>
        <w:numPr>
          <w:ilvl w:val="0"/>
          <w:numId w:val="1"/>
        </w:numPr>
        <w:rPr>
          <w:rFonts w:ascii="Arial" w:hAnsi="Arial" w:cs="Arial"/>
          <w:color w:val="000000" w:themeColor="text1"/>
          <w:sz w:val="24"/>
          <w:szCs w:val="24"/>
        </w:rPr>
      </w:pPr>
      <w:r w:rsidRPr="00F967CB">
        <w:rPr>
          <w:rFonts w:ascii="Arial" w:hAnsi="Arial" w:cs="Arial"/>
          <w:color w:val="000000" w:themeColor="text1"/>
          <w:sz w:val="24"/>
          <w:szCs w:val="24"/>
        </w:rPr>
        <w:lastRenderedPageBreak/>
        <w:t>Does this pertain if a project goes from a C to a B?</w:t>
      </w:r>
    </w:p>
    <w:p w14:paraId="642EDB14" w14:textId="77777777" w:rsidR="005C6CB8" w:rsidRDefault="005C6CB8" w:rsidP="00E62F8F">
      <w:pPr>
        <w:rPr>
          <w:rFonts w:ascii="Arial" w:hAnsi="Arial" w:cs="Arial"/>
          <w:color w:val="000000" w:themeColor="text1"/>
          <w:sz w:val="24"/>
          <w:szCs w:val="24"/>
        </w:rPr>
      </w:pPr>
    </w:p>
    <w:p w14:paraId="73391AAC" w14:textId="0B8FC05F" w:rsidR="005C6CB8" w:rsidRPr="005C6CB8" w:rsidRDefault="005C6CB8" w:rsidP="00E62F8F">
      <w:pPr>
        <w:rPr>
          <w:rFonts w:ascii="Arial" w:hAnsi="Arial" w:cs="Arial"/>
          <w:b/>
          <w:bCs/>
          <w:color w:val="000000" w:themeColor="text1"/>
          <w:sz w:val="24"/>
          <w:szCs w:val="24"/>
        </w:rPr>
      </w:pPr>
      <w:r w:rsidRPr="005C6CB8">
        <w:rPr>
          <w:rFonts w:ascii="Arial" w:hAnsi="Arial" w:cs="Arial"/>
          <w:b/>
          <w:bCs/>
          <w:color w:val="000000" w:themeColor="text1"/>
          <w:sz w:val="24"/>
          <w:szCs w:val="24"/>
        </w:rPr>
        <w:t xml:space="preserve">Table C: Municipal Transit Projects </w:t>
      </w:r>
    </w:p>
    <w:p w14:paraId="5347E63B" w14:textId="1A88B314" w:rsidR="00E62F8F" w:rsidRPr="00F967CB" w:rsidRDefault="005C6CB8" w:rsidP="00E62F8F">
      <w:pPr>
        <w:rPr>
          <w:rFonts w:ascii="Arial" w:hAnsi="Arial" w:cs="Arial"/>
          <w:color w:val="000000" w:themeColor="text1"/>
          <w:sz w:val="24"/>
          <w:szCs w:val="24"/>
        </w:rPr>
      </w:pPr>
      <w:r>
        <w:rPr>
          <w:rFonts w:ascii="Arial" w:hAnsi="Arial" w:cs="Arial"/>
          <w:color w:val="000000" w:themeColor="text1"/>
          <w:sz w:val="24"/>
          <w:szCs w:val="24"/>
        </w:rPr>
        <w:t>Comment: H</w:t>
      </w:r>
      <w:r w:rsidR="00E62F8F" w:rsidRPr="00F967CB">
        <w:rPr>
          <w:rFonts w:ascii="Arial" w:hAnsi="Arial" w:cs="Arial"/>
          <w:color w:val="000000" w:themeColor="text1"/>
          <w:sz w:val="24"/>
          <w:szCs w:val="24"/>
        </w:rPr>
        <w:t>ow do we determine if the project has potentially major or minor environmental effects?</w:t>
      </w:r>
    </w:p>
    <w:p w14:paraId="70694550" w14:textId="77777777" w:rsidR="00BA78A4" w:rsidRDefault="00BA78A4" w:rsidP="00BA78A4">
      <w:pPr>
        <w:rPr>
          <w:rFonts w:ascii="Arial" w:hAnsi="Arial" w:cs="Arial"/>
          <w:color w:val="000000" w:themeColor="text1"/>
          <w:sz w:val="24"/>
          <w:szCs w:val="24"/>
        </w:rPr>
      </w:pPr>
    </w:p>
    <w:p w14:paraId="1C15121D" w14:textId="260EE887" w:rsidR="00BA78A4" w:rsidRPr="00BA78A4" w:rsidRDefault="00BA78A4" w:rsidP="00BA78A4">
      <w:pPr>
        <w:rPr>
          <w:rFonts w:ascii="Arial" w:hAnsi="Arial" w:cs="Arial"/>
          <w:b/>
          <w:bCs/>
          <w:color w:val="000000" w:themeColor="text1"/>
          <w:sz w:val="24"/>
          <w:szCs w:val="24"/>
        </w:rPr>
      </w:pPr>
      <w:r w:rsidRPr="00BA78A4">
        <w:rPr>
          <w:rFonts w:ascii="Arial" w:hAnsi="Arial" w:cs="Arial"/>
          <w:b/>
          <w:bCs/>
          <w:color w:val="000000" w:themeColor="text1"/>
          <w:sz w:val="24"/>
          <w:szCs w:val="24"/>
        </w:rPr>
        <w:t>General Comments</w:t>
      </w:r>
    </w:p>
    <w:p w14:paraId="5F56328C" w14:textId="1194FF5B" w:rsidR="00BA78A4" w:rsidRPr="00F967CB" w:rsidRDefault="00BA78A4" w:rsidP="00BA78A4">
      <w:pPr>
        <w:rPr>
          <w:rFonts w:ascii="Arial" w:hAnsi="Arial" w:cs="Arial"/>
          <w:color w:val="000000" w:themeColor="text1"/>
          <w:sz w:val="24"/>
          <w:szCs w:val="24"/>
        </w:rPr>
      </w:pPr>
      <w:r w:rsidRPr="00F967CB">
        <w:rPr>
          <w:rFonts w:ascii="Arial" w:hAnsi="Arial" w:cs="Arial"/>
          <w:color w:val="000000" w:themeColor="text1"/>
          <w:sz w:val="24"/>
          <w:szCs w:val="24"/>
        </w:rPr>
        <w:t>Will streamlined projects need to be registered?</w:t>
      </w:r>
    </w:p>
    <w:p w14:paraId="08DE1B06" w14:textId="77777777" w:rsidR="00BA78A4" w:rsidRPr="00F967CB" w:rsidRDefault="00BA78A4" w:rsidP="00BA78A4">
      <w:pPr>
        <w:rPr>
          <w:rFonts w:ascii="Arial" w:hAnsi="Arial" w:cs="Arial"/>
          <w:color w:val="000000" w:themeColor="text1"/>
          <w:sz w:val="24"/>
          <w:szCs w:val="24"/>
        </w:rPr>
      </w:pPr>
      <w:r w:rsidRPr="00F967CB">
        <w:rPr>
          <w:rFonts w:ascii="Arial" w:hAnsi="Arial" w:cs="Arial"/>
          <w:color w:val="000000" w:themeColor="text1"/>
          <w:sz w:val="24"/>
          <w:szCs w:val="24"/>
        </w:rPr>
        <w:t xml:space="preserve">The revisions and addenda required for lapse of time include all the stages of the previous </w:t>
      </w:r>
      <w:proofErr w:type="gramStart"/>
      <w:r w:rsidRPr="00F967CB">
        <w:rPr>
          <w:rFonts w:ascii="Arial" w:hAnsi="Arial" w:cs="Arial"/>
          <w:color w:val="000000" w:themeColor="text1"/>
          <w:sz w:val="24"/>
          <w:szCs w:val="24"/>
        </w:rPr>
        <w:t>EA?</w:t>
      </w:r>
      <w:proofErr w:type="gramEnd"/>
      <w:r w:rsidRPr="00F967CB">
        <w:rPr>
          <w:rFonts w:ascii="Arial" w:hAnsi="Arial" w:cs="Arial"/>
          <w:color w:val="000000" w:themeColor="text1"/>
          <w:sz w:val="24"/>
          <w:szCs w:val="24"/>
        </w:rPr>
        <w:t xml:space="preserve"> It only states that the addendum be placed on record for a thirty</w:t>
      </w:r>
      <w:r>
        <w:rPr>
          <w:rFonts w:ascii="Arial" w:hAnsi="Arial" w:cs="Arial"/>
          <w:color w:val="000000" w:themeColor="text1"/>
          <w:sz w:val="24"/>
          <w:szCs w:val="24"/>
        </w:rPr>
        <w:t>-</w:t>
      </w:r>
      <w:r w:rsidRPr="00F967CB">
        <w:rPr>
          <w:rFonts w:ascii="Arial" w:hAnsi="Arial" w:cs="Arial"/>
          <w:color w:val="000000" w:themeColor="text1"/>
          <w:sz w:val="24"/>
          <w:szCs w:val="24"/>
        </w:rPr>
        <w:t xml:space="preserve">day public review. </w:t>
      </w:r>
    </w:p>
    <w:p w14:paraId="5326C7EA" w14:textId="3F5D66EF" w:rsidR="4FF0DF2B" w:rsidRPr="00F967CB" w:rsidRDefault="4FF0DF2B" w:rsidP="4FF0DF2B">
      <w:pPr>
        <w:rPr>
          <w:rFonts w:ascii="Arial" w:hAnsi="Arial" w:cs="Arial"/>
          <w:sz w:val="24"/>
          <w:szCs w:val="24"/>
        </w:rPr>
      </w:pPr>
    </w:p>
    <w:sectPr w:rsidR="4FF0DF2B" w:rsidRPr="00F96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1532"/>
    <w:multiLevelType w:val="hybridMultilevel"/>
    <w:tmpl w:val="FFFFFFFF"/>
    <w:lvl w:ilvl="0" w:tplc="49A230F2">
      <w:start w:val="2"/>
      <w:numFmt w:val="decimal"/>
      <w:lvlText w:val="%1."/>
      <w:lvlJc w:val="left"/>
      <w:pPr>
        <w:ind w:left="720" w:hanging="360"/>
      </w:pPr>
    </w:lvl>
    <w:lvl w:ilvl="1" w:tplc="1FCEA7CA">
      <w:start w:val="1"/>
      <w:numFmt w:val="lowerLetter"/>
      <w:lvlText w:val="%2."/>
      <w:lvlJc w:val="left"/>
      <w:pPr>
        <w:ind w:left="1440" w:hanging="360"/>
      </w:pPr>
    </w:lvl>
    <w:lvl w:ilvl="2" w:tplc="96C6A80A">
      <w:start w:val="1"/>
      <w:numFmt w:val="lowerRoman"/>
      <w:lvlText w:val="%3."/>
      <w:lvlJc w:val="right"/>
      <w:pPr>
        <w:ind w:left="2160" w:hanging="180"/>
      </w:pPr>
    </w:lvl>
    <w:lvl w:ilvl="3" w:tplc="14FC4940">
      <w:start w:val="1"/>
      <w:numFmt w:val="decimal"/>
      <w:lvlText w:val="%4."/>
      <w:lvlJc w:val="left"/>
      <w:pPr>
        <w:ind w:left="2880" w:hanging="360"/>
      </w:pPr>
    </w:lvl>
    <w:lvl w:ilvl="4" w:tplc="A3C0A072">
      <w:start w:val="1"/>
      <w:numFmt w:val="lowerLetter"/>
      <w:lvlText w:val="%5."/>
      <w:lvlJc w:val="left"/>
      <w:pPr>
        <w:ind w:left="3600" w:hanging="360"/>
      </w:pPr>
    </w:lvl>
    <w:lvl w:ilvl="5" w:tplc="D52A536E">
      <w:start w:val="1"/>
      <w:numFmt w:val="lowerRoman"/>
      <w:lvlText w:val="%6."/>
      <w:lvlJc w:val="right"/>
      <w:pPr>
        <w:ind w:left="4320" w:hanging="180"/>
      </w:pPr>
    </w:lvl>
    <w:lvl w:ilvl="6" w:tplc="03FE88DC">
      <w:start w:val="1"/>
      <w:numFmt w:val="decimal"/>
      <w:lvlText w:val="%7."/>
      <w:lvlJc w:val="left"/>
      <w:pPr>
        <w:ind w:left="5040" w:hanging="360"/>
      </w:pPr>
    </w:lvl>
    <w:lvl w:ilvl="7" w:tplc="EF6A6EF2">
      <w:start w:val="1"/>
      <w:numFmt w:val="lowerLetter"/>
      <w:lvlText w:val="%8."/>
      <w:lvlJc w:val="left"/>
      <w:pPr>
        <w:ind w:left="5760" w:hanging="360"/>
      </w:pPr>
    </w:lvl>
    <w:lvl w:ilvl="8" w:tplc="990AB2E2">
      <w:start w:val="1"/>
      <w:numFmt w:val="lowerRoman"/>
      <w:lvlText w:val="%9."/>
      <w:lvlJc w:val="right"/>
      <w:pPr>
        <w:ind w:left="6480" w:hanging="180"/>
      </w:pPr>
    </w:lvl>
  </w:abstractNum>
  <w:abstractNum w:abstractNumId="1" w15:restartNumberingAfterBreak="0">
    <w:nsid w:val="12C12877"/>
    <w:multiLevelType w:val="hybridMultilevel"/>
    <w:tmpl w:val="FFFFFFFF"/>
    <w:lvl w:ilvl="0" w:tplc="01B023FE">
      <w:start w:val="1"/>
      <w:numFmt w:val="decimal"/>
      <w:lvlText w:val="%1."/>
      <w:lvlJc w:val="left"/>
      <w:pPr>
        <w:ind w:left="720" w:hanging="360"/>
      </w:pPr>
    </w:lvl>
    <w:lvl w:ilvl="1" w:tplc="09AC84AC">
      <w:start w:val="1"/>
      <w:numFmt w:val="lowerLetter"/>
      <w:lvlText w:val="%2."/>
      <w:lvlJc w:val="left"/>
      <w:pPr>
        <w:ind w:left="1440" w:hanging="360"/>
      </w:pPr>
    </w:lvl>
    <w:lvl w:ilvl="2" w:tplc="4B42B070">
      <w:start w:val="1"/>
      <w:numFmt w:val="lowerRoman"/>
      <w:lvlText w:val="%3."/>
      <w:lvlJc w:val="right"/>
      <w:pPr>
        <w:ind w:left="2160" w:hanging="180"/>
      </w:pPr>
    </w:lvl>
    <w:lvl w:ilvl="3" w:tplc="532E73AA">
      <w:start w:val="1"/>
      <w:numFmt w:val="decimal"/>
      <w:lvlText w:val="%4."/>
      <w:lvlJc w:val="left"/>
      <w:pPr>
        <w:ind w:left="2880" w:hanging="360"/>
      </w:pPr>
    </w:lvl>
    <w:lvl w:ilvl="4" w:tplc="BFDAB8E0">
      <w:start w:val="1"/>
      <w:numFmt w:val="lowerLetter"/>
      <w:lvlText w:val="%5."/>
      <w:lvlJc w:val="left"/>
      <w:pPr>
        <w:ind w:left="3600" w:hanging="360"/>
      </w:pPr>
    </w:lvl>
    <w:lvl w:ilvl="5" w:tplc="009A96D2">
      <w:start w:val="1"/>
      <w:numFmt w:val="lowerRoman"/>
      <w:lvlText w:val="%6."/>
      <w:lvlJc w:val="right"/>
      <w:pPr>
        <w:ind w:left="4320" w:hanging="180"/>
      </w:pPr>
    </w:lvl>
    <w:lvl w:ilvl="6" w:tplc="910A921E">
      <w:start w:val="1"/>
      <w:numFmt w:val="decimal"/>
      <w:lvlText w:val="%7."/>
      <w:lvlJc w:val="left"/>
      <w:pPr>
        <w:ind w:left="5040" w:hanging="360"/>
      </w:pPr>
    </w:lvl>
    <w:lvl w:ilvl="7" w:tplc="26FCED02">
      <w:start w:val="1"/>
      <w:numFmt w:val="lowerLetter"/>
      <w:lvlText w:val="%8."/>
      <w:lvlJc w:val="left"/>
      <w:pPr>
        <w:ind w:left="5760" w:hanging="360"/>
      </w:pPr>
    </w:lvl>
    <w:lvl w:ilvl="8" w:tplc="FD9C0C0E">
      <w:start w:val="1"/>
      <w:numFmt w:val="lowerRoman"/>
      <w:lvlText w:val="%9."/>
      <w:lvlJc w:val="right"/>
      <w:pPr>
        <w:ind w:left="6480" w:hanging="180"/>
      </w:pPr>
    </w:lvl>
  </w:abstractNum>
  <w:abstractNum w:abstractNumId="2" w15:restartNumberingAfterBreak="0">
    <w:nsid w:val="17BD6273"/>
    <w:multiLevelType w:val="hybridMultilevel"/>
    <w:tmpl w:val="3DE83CA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 w15:restartNumberingAfterBreak="0">
    <w:nsid w:val="1C3AEEA4"/>
    <w:multiLevelType w:val="hybridMultilevel"/>
    <w:tmpl w:val="FFFFFFFF"/>
    <w:lvl w:ilvl="0" w:tplc="5A4801EA">
      <w:start w:val="1"/>
      <w:numFmt w:val="bullet"/>
      <w:lvlText w:val=""/>
      <w:lvlJc w:val="left"/>
      <w:pPr>
        <w:ind w:left="720" w:hanging="360"/>
      </w:pPr>
      <w:rPr>
        <w:rFonts w:ascii="Symbol" w:hAnsi="Symbol" w:hint="default"/>
      </w:rPr>
    </w:lvl>
    <w:lvl w:ilvl="1" w:tplc="C884F642">
      <w:start w:val="1"/>
      <w:numFmt w:val="bullet"/>
      <w:lvlText w:val="o"/>
      <w:lvlJc w:val="left"/>
      <w:pPr>
        <w:ind w:left="1440" w:hanging="360"/>
      </w:pPr>
      <w:rPr>
        <w:rFonts w:ascii="Courier New" w:hAnsi="Courier New" w:hint="default"/>
      </w:rPr>
    </w:lvl>
    <w:lvl w:ilvl="2" w:tplc="01D0F786">
      <w:start w:val="1"/>
      <w:numFmt w:val="bullet"/>
      <w:lvlText w:val=""/>
      <w:lvlJc w:val="left"/>
      <w:pPr>
        <w:ind w:left="2160" w:hanging="360"/>
      </w:pPr>
      <w:rPr>
        <w:rFonts w:ascii="Wingdings" w:hAnsi="Wingdings" w:hint="default"/>
      </w:rPr>
    </w:lvl>
    <w:lvl w:ilvl="3" w:tplc="8ED62978">
      <w:start w:val="1"/>
      <w:numFmt w:val="bullet"/>
      <w:lvlText w:val=""/>
      <w:lvlJc w:val="left"/>
      <w:pPr>
        <w:ind w:left="2880" w:hanging="360"/>
      </w:pPr>
      <w:rPr>
        <w:rFonts w:ascii="Symbol" w:hAnsi="Symbol" w:hint="default"/>
      </w:rPr>
    </w:lvl>
    <w:lvl w:ilvl="4" w:tplc="4C14F9D0">
      <w:start w:val="1"/>
      <w:numFmt w:val="bullet"/>
      <w:lvlText w:val="o"/>
      <w:lvlJc w:val="left"/>
      <w:pPr>
        <w:ind w:left="3600" w:hanging="360"/>
      </w:pPr>
      <w:rPr>
        <w:rFonts w:ascii="Courier New" w:hAnsi="Courier New" w:hint="default"/>
      </w:rPr>
    </w:lvl>
    <w:lvl w:ilvl="5" w:tplc="3E6282DC">
      <w:start w:val="1"/>
      <w:numFmt w:val="bullet"/>
      <w:lvlText w:val=""/>
      <w:lvlJc w:val="left"/>
      <w:pPr>
        <w:ind w:left="4320" w:hanging="360"/>
      </w:pPr>
      <w:rPr>
        <w:rFonts w:ascii="Wingdings" w:hAnsi="Wingdings" w:hint="default"/>
      </w:rPr>
    </w:lvl>
    <w:lvl w:ilvl="6" w:tplc="AD589B60">
      <w:start w:val="1"/>
      <w:numFmt w:val="bullet"/>
      <w:lvlText w:val=""/>
      <w:lvlJc w:val="left"/>
      <w:pPr>
        <w:ind w:left="5040" w:hanging="360"/>
      </w:pPr>
      <w:rPr>
        <w:rFonts w:ascii="Symbol" w:hAnsi="Symbol" w:hint="default"/>
      </w:rPr>
    </w:lvl>
    <w:lvl w:ilvl="7" w:tplc="53C086DE">
      <w:start w:val="1"/>
      <w:numFmt w:val="bullet"/>
      <w:lvlText w:val="o"/>
      <w:lvlJc w:val="left"/>
      <w:pPr>
        <w:ind w:left="5760" w:hanging="360"/>
      </w:pPr>
      <w:rPr>
        <w:rFonts w:ascii="Courier New" w:hAnsi="Courier New" w:hint="default"/>
      </w:rPr>
    </w:lvl>
    <w:lvl w:ilvl="8" w:tplc="59464824">
      <w:start w:val="1"/>
      <w:numFmt w:val="bullet"/>
      <w:lvlText w:val=""/>
      <w:lvlJc w:val="left"/>
      <w:pPr>
        <w:ind w:left="6480" w:hanging="360"/>
      </w:pPr>
      <w:rPr>
        <w:rFonts w:ascii="Wingdings" w:hAnsi="Wingdings" w:hint="default"/>
      </w:rPr>
    </w:lvl>
  </w:abstractNum>
  <w:abstractNum w:abstractNumId="4" w15:restartNumberingAfterBreak="0">
    <w:nsid w:val="72997E0C"/>
    <w:multiLevelType w:val="hybridMultilevel"/>
    <w:tmpl w:val="FFFFFFFF"/>
    <w:lvl w:ilvl="0" w:tplc="0E8A32D0">
      <w:start w:val="1"/>
      <w:numFmt w:val="bullet"/>
      <w:lvlText w:val=""/>
      <w:lvlJc w:val="left"/>
      <w:pPr>
        <w:ind w:left="720" w:hanging="360"/>
      </w:pPr>
      <w:rPr>
        <w:rFonts w:ascii="Symbol" w:hAnsi="Symbol" w:hint="default"/>
      </w:rPr>
    </w:lvl>
    <w:lvl w:ilvl="1" w:tplc="BC5CC6FA">
      <w:start w:val="1"/>
      <w:numFmt w:val="bullet"/>
      <w:lvlText w:val="o"/>
      <w:lvlJc w:val="left"/>
      <w:pPr>
        <w:ind w:left="1440" w:hanging="360"/>
      </w:pPr>
      <w:rPr>
        <w:rFonts w:ascii="Courier New" w:hAnsi="Courier New" w:hint="default"/>
      </w:rPr>
    </w:lvl>
    <w:lvl w:ilvl="2" w:tplc="EDEAB206">
      <w:start w:val="1"/>
      <w:numFmt w:val="bullet"/>
      <w:lvlText w:val=""/>
      <w:lvlJc w:val="left"/>
      <w:pPr>
        <w:ind w:left="2160" w:hanging="360"/>
      </w:pPr>
      <w:rPr>
        <w:rFonts w:ascii="Wingdings" w:hAnsi="Wingdings" w:hint="default"/>
      </w:rPr>
    </w:lvl>
    <w:lvl w:ilvl="3" w:tplc="449EE128">
      <w:start w:val="1"/>
      <w:numFmt w:val="bullet"/>
      <w:lvlText w:val=""/>
      <w:lvlJc w:val="left"/>
      <w:pPr>
        <w:ind w:left="2880" w:hanging="360"/>
      </w:pPr>
      <w:rPr>
        <w:rFonts w:ascii="Symbol" w:hAnsi="Symbol" w:hint="default"/>
      </w:rPr>
    </w:lvl>
    <w:lvl w:ilvl="4" w:tplc="6F1CE032">
      <w:start w:val="1"/>
      <w:numFmt w:val="bullet"/>
      <w:lvlText w:val="o"/>
      <w:lvlJc w:val="left"/>
      <w:pPr>
        <w:ind w:left="3600" w:hanging="360"/>
      </w:pPr>
      <w:rPr>
        <w:rFonts w:ascii="Courier New" w:hAnsi="Courier New" w:hint="default"/>
      </w:rPr>
    </w:lvl>
    <w:lvl w:ilvl="5" w:tplc="667C0F92">
      <w:start w:val="1"/>
      <w:numFmt w:val="bullet"/>
      <w:lvlText w:val=""/>
      <w:lvlJc w:val="left"/>
      <w:pPr>
        <w:ind w:left="4320" w:hanging="360"/>
      </w:pPr>
      <w:rPr>
        <w:rFonts w:ascii="Wingdings" w:hAnsi="Wingdings" w:hint="default"/>
      </w:rPr>
    </w:lvl>
    <w:lvl w:ilvl="6" w:tplc="BB30DAF4">
      <w:start w:val="1"/>
      <w:numFmt w:val="bullet"/>
      <w:lvlText w:val=""/>
      <w:lvlJc w:val="left"/>
      <w:pPr>
        <w:ind w:left="5040" w:hanging="360"/>
      </w:pPr>
      <w:rPr>
        <w:rFonts w:ascii="Symbol" w:hAnsi="Symbol" w:hint="default"/>
      </w:rPr>
    </w:lvl>
    <w:lvl w:ilvl="7" w:tplc="426EC3E2">
      <w:start w:val="1"/>
      <w:numFmt w:val="bullet"/>
      <w:lvlText w:val="o"/>
      <w:lvlJc w:val="left"/>
      <w:pPr>
        <w:ind w:left="5760" w:hanging="360"/>
      </w:pPr>
      <w:rPr>
        <w:rFonts w:ascii="Courier New" w:hAnsi="Courier New" w:hint="default"/>
      </w:rPr>
    </w:lvl>
    <w:lvl w:ilvl="8" w:tplc="53DA3DEC">
      <w:start w:val="1"/>
      <w:numFmt w:val="bullet"/>
      <w:lvlText w:val=""/>
      <w:lvlJc w:val="left"/>
      <w:pPr>
        <w:ind w:left="6480" w:hanging="360"/>
      </w:pPr>
      <w:rPr>
        <w:rFonts w:ascii="Wingdings" w:hAnsi="Wingdings" w:hint="default"/>
      </w:rPr>
    </w:lvl>
  </w:abstractNum>
  <w:abstractNum w:abstractNumId="5" w15:restartNumberingAfterBreak="0">
    <w:nsid w:val="793511BB"/>
    <w:multiLevelType w:val="hybridMultilevel"/>
    <w:tmpl w:val="FFFFFFFF"/>
    <w:lvl w:ilvl="0" w:tplc="3950337A">
      <w:start w:val="1"/>
      <w:numFmt w:val="upperLetter"/>
      <w:lvlText w:val="%1)"/>
      <w:lvlJc w:val="left"/>
      <w:pPr>
        <w:ind w:left="720" w:hanging="360"/>
      </w:pPr>
    </w:lvl>
    <w:lvl w:ilvl="1" w:tplc="42DE9BEE">
      <w:start w:val="1"/>
      <w:numFmt w:val="lowerLetter"/>
      <w:lvlText w:val="%2."/>
      <w:lvlJc w:val="left"/>
      <w:pPr>
        <w:ind w:left="1440" w:hanging="360"/>
      </w:pPr>
    </w:lvl>
    <w:lvl w:ilvl="2" w:tplc="6B4494AE">
      <w:start w:val="1"/>
      <w:numFmt w:val="lowerRoman"/>
      <w:lvlText w:val="%3."/>
      <w:lvlJc w:val="right"/>
      <w:pPr>
        <w:ind w:left="2160" w:hanging="180"/>
      </w:pPr>
    </w:lvl>
    <w:lvl w:ilvl="3" w:tplc="82DC9D52">
      <w:start w:val="1"/>
      <w:numFmt w:val="decimal"/>
      <w:lvlText w:val="%4."/>
      <w:lvlJc w:val="left"/>
      <w:pPr>
        <w:ind w:left="2880" w:hanging="360"/>
      </w:pPr>
    </w:lvl>
    <w:lvl w:ilvl="4" w:tplc="02BE7CD0">
      <w:start w:val="1"/>
      <w:numFmt w:val="lowerLetter"/>
      <w:lvlText w:val="%5."/>
      <w:lvlJc w:val="left"/>
      <w:pPr>
        <w:ind w:left="3600" w:hanging="360"/>
      </w:pPr>
    </w:lvl>
    <w:lvl w:ilvl="5" w:tplc="BFD26830">
      <w:start w:val="1"/>
      <w:numFmt w:val="lowerRoman"/>
      <w:lvlText w:val="%6."/>
      <w:lvlJc w:val="right"/>
      <w:pPr>
        <w:ind w:left="4320" w:hanging="180"/>
      </w:pPr>
    </w:lvl>
    <w:lvl w:ilvl="6" w:tplc="86DC42DC">
      <w:start w:val="1"/>
      <w:numFmt w:val="decimal"/>
      <w:lvlText w:val="%7."/>
      <w:lvlJc w:val="left"/>
      <w:pPr>
        <w:ind w:left="5040" w:hanging="360"/>
      </w:pPr>
    </w:lvl>
    <w:lvl w:ilvl="7" w:tplc="72CEC44C">
      <w:start w:val="1"/>
      <w:numFmt w:val="lowerLetter"/>
      <w:lvlText w:val="%8."/>
      <w:lvlJc w:val="left"/>
      <w:pPr>
        <w:ind w:left="5760" w:hanging="360"/>
      </w:pPr>
    </w:lvl>
    <w:lvl w:ilvl="8" w:tplc="50265B08">
      <w:start w:val="1"/>
      <w:numFmt w:val="lowerRoman"/>
      <w:lvlText w:val="%9."/>
      <w:lvlJc w:val="right"/>
      <w:pPr>
        <w:ind w:left="6480" w:hanging="180"/>
      </w:pPr>
    </w:lvl>
  </w:abstractNum>
  <w:abstractNum w:abstractNumId="6" w15:restartNumberingAfterBreak="0">
    <w:nsid w:val="7CE30381"/>
    <w:multiLevelType w:val="hybridMultilevel"/>
    <w:tmpl w:val="FFFFFFFF"/>
    <w:lvl w:ilvl="0" w:tplc="8BA822C4">
      <w:start w:val="1"/>
      <w:numFmt w:val="decimal"/>
      <w:lvlText w:val="%1."/>
      <w:lvlJc w:val="left"/>
      <w:pPr>
        <w:ind w:left="720" w:hanging="360"/>
      </w:pPr>
    </w:lvl>
    <w:lvl w:ilvl="1" w:tplc="08CA8A3E">
      <w:start w:val="1"/>
      <w:numFmt w:val="lowerLetter"/>
      <w:lvlText w:val="%2."/>
      <w:lvlJc w:val="left"/>
      <w:pPr>
        <w:ind w:left="1440" w:hanging="360"/>
      </w:pPr>
    </w:lvl>
    <w:lvl w:ilvl="2" w:tplc="05EA1F22">
      <w:start w:val="1"/>
      <w:numFmt w:val="lowerRoman"/>
      <w:lvlText w:val="%3."/>
      <w:lvlJc w:val="right"/>
      <w:pPr>
        <w:ind w:left="2160" w:hanging="180"/>
      </w:pPr>
    </w:lvl>
    <w:lvl w:ilvl="3" w:tplc="A6F48E48">
      <w:start w:val="1"/>
      <w:numFmt w:val="decimal"/>
      <w:lvlText w:val="%4."/>
      <w:lvlJc w:val="left"/>
      <w:pPr>
        <w:ind w:left="2880" w:hanging="360"/>
      </w:pPr>
    </w:lvl>
    <w:lvl w:ilvl="4" w:tplc="F8685E4C">
      <w:start w:val="1"/>
      <w:numFmt w:val="lowerLetter"/>
      <w:lvlText w:val="%5."/>
      <w:lvlJc w:val="left"/>
      <w:pPr>
        <w:ind w:left="3600" w:hanging="360"/>
      </w:pPr>
    </w:lvl>
    <w:lvl w:ilvl="5" w:tplc="23D064AA">
      <w:start w:val="1"/>
      <w:numFmt w:val="lowerRoman"/>
      <w:lvlText w:val="%6."/>
      <w:lvlJc w:val="right"/>
      <w:pPr>
        <w:ind w:left="4320" w:hanging="180"/>
      </w:pPr>
    </w:lvl>
    <w:lvl w:ilvl="6" w:tplc="2850EFBC">
      <w:start w:val="1"/>
      <w:numFmt w:val="decimal"/>
      <w:lvlText w:val="%7."/>
      <w:lvlJc w:val="left"/>
      <w:pPr>
        <w:ind w:left="5040" w:hanging="360"/>
      </w:pPr>
    </w:lvl>
    <w:lvl w:ilvl="7" w:tplc="A39050FA">
      <w:start w:val="1"/>
      <w:numFmt w:val="lowerLetter"/>
      <w:lvlText w:val="%8."/>
      <w:lvlJc w:val="left"/>
      <w:pPr>
        <w:ind w:left="5760" w:hanging="360"/>
      </w:pPr>
    </w:lvl>
    <w:lvl w:ilvl="8" w:tplc="FB50CF52">
      <w:start w:val="1"/>
      <w:numFmt w:val="lowerRoman"/>
      <w:lvlText w:val="%9."/>
      <w:lvlJc w:val="right"/>
      <w:pPr>
        <w:ind w:left="6480" w:hanging="180"/>
      </w:pPr>
    </w:lvl>
  </w:abstractNum>
  <w:num w:numId="1" w16cid:durableId="1091438536">
    <w:abstractNumId w:val="3"/>
  </w:num>
  <w:num w:numId="2" w16cid:durableId="1739475316">
    <w:abstractNumId w:val="4"/>
  </w:num>
  <w:num w:numId="3" w16cid:durableId="463305379">
    <w:abstractNumId w:val="5"/>
  </w:num>
  <w:num w:numId="4" w16cid:durableId="2088839968">
    <w:abstractNumId w:val="2"/>
  </w:num>
  <w:num w:numId="5" w16cid:durableId="439685771">
    <w:abstractNumId w:val="1"/>
  </w:num>
  <w:num w:numId="6" w16cid:durableId="1439914161">
    <w:abstractNumId w:val="0"/>
  </w:num>
  <w:num w:numId="7" w16cid:durableId="1304583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94A"/>
    <w:rsid w:val="000000B1"/>
    <w:rsid w:val="00014627"/>
    <w:rsid w:val="0003024A"/>
    <w:rsid w:val="00056735"/>
    <w:rsid w:val="000578A8"/>
    <w:rsid w:val="0006203A"/>
    <w:rsid w:val="00076936"/>
    <w:rsid w:val="00081611"/>
    <w:rsid w:val="00083F90"/>
    <w:rsid w:val="00087779"/>
    <w:rsid w:val="00087995"/>
    <w:rsid w:val="00092C3F"/>
    <w:rsid w:val="00093690"/>
    <w:rsid w:val="00096108"/>
    <w:rsid w:val="000C2F16"/>
    <w:rsid w:val="000C3A01"/>
    <w:rsid w:val="000C6663"/>
    <w:rsid w:val="000D23A0"/>
    <w:rsid w:val="00104C7D"/>
    <w:rsid w:val="0011330F"/>
    <w:rsid w:val="00131498"/>
    <w:rsid w:val="001501EF"/>
    <w:rsid w:val="0016234E"/>
    <w:rsid w:val="0017066C"/>
    <w:rsid w:val="00171EB2"/>
    <w:rsid w:val="00183715"/>
    <w:rsid w:val="00194115"/>
    <w:rsid w:val="001A6E74"/>
    <w:rsid w:val="001C3C65"/>
    <w:rsid w:val="001E3F1F"/>
    <w:rsid w:val="001E5B52"/>
    <w:rsid w:val="001F1C86"/>
    <w:rsid w:val="001F2896"/>
    <w:rsid w:val="00212B8B"/>
    <w:rsid w:val="00217547"/>
    <w:rsid w:val="0024522C"/>
    <w:rsid w:val="00270B77"/>
    <w:rsid w:val="0028691B"/>
    <w:rsid w:val="00297935"/>
    <w:rsid w:val="002C06AB"/>
    <w:rsid w:val="002C37D0"/>
    <w:rsid w:val="002E0FE4"/>
    <w:rsid w:val="00310414"/>
    <w:rsid w:val="00312E5B"/>
    <w:rsid w:val="003167FC"/>
    <w:rsid w:val="00325A26"/>
    <w:rsid w:val="00331A60"/>
    <w:rsid w:val="003523F9"/>
    <w:rsid w:val="00355CA2"/>
    <w:rsid w:val="00360813"/>
    <w:rsid w:val="00375B3E"/>
    <w:rsid w:val="00376332"/>
    <w:rsid w:val="003A0830"/>
    <w:rsid w:val="003A5D38"/>
    <w:rsid w:val="003C67B2"/>
    <w:rsid w:val="003E3795"/>
    <w:rsid w:val="00410F61"/>
    <w:rsid w:val="00433E45"/>
    <w:rsid w:val="004423F5"/>
    <w:rsid w:val="00465901"/>
    <w:rsid w:val="00466C11"/>
    <w:rsid w:val="00487020"/>
    <w:rsid w:val="004B45F1"/>
    <w:rsid w:val="004B5711"/>
    <w:rsid w:val="004C1FC3"/>
    <w:rsid w:val="004C7119"/>
    <w:rsid w:val="004D1B9B"/>
    <w:rsid w:val="004E3A3F"/>
    <w:rsid w:val="004F0FFC"/>
    <w:rsid w:val="004F1A26"/>
    <w:rsid w:val="00510C6D"/>
    <w:rsid w:val="00512886"/>
    <w:rsid w:val="00523719"/>
    <w:rsid w:val="00523A0C"/>
    <w:rsid w:val="00533757"/>
    <w:rsid w:val="0056696B"/>
    <w:rsid w:val="00584AF5"/>
    <w:rsid w:val="005A718D"/>
    <w:rsid w:val="005C63CE"/>
    <w:rsid w:val="005C6CB8"/>
    <w:rsid w:val="005D14C3"/>
    <w:rsid w:val="005E281E"/>
    <w:rsid w:val="005F46A7"/>
    <w:rsid w:val="00601ACC"/>
    <w:rsid w:val="00611B53"/>
    <w:rsid w:val="0061799D"/>
    <w:rsid w:val="006179B2"/>
    <w:rsid w:val="006275FA"/>
    <w:rsid w:val="00627B91"/>
    <w:rsid w:val="00630837"/>
    <w:rsid w:val="0063781C"/>
    <w:rsid w:val="00645C3C"/>
    <w:rsid w:val="00651B23"/>
    <w:rsid w:val="0065549C"/>
    <w:rsid w:val="00661C86"/>
    <w:rsid w:val="00666BA7"/>
    <w:rsid w:val="0068250B"/>
    <w:rsid w:val="00683988"/>
    <w:rsid w:val="00684CC3"/>
    <w:rsid w:val="00694692"/>
    <w:rsid w:val="006A123B"/>
    <w:rsid w:val="006A1B47"/>
    <w:rsid w:val="006A363A"/>
    <w:rsid w:val="006A39DD"/>
    <w:rsid w:val="006B0A64"/>
    <w:rsid w:val="006D793C"/>
    <w:rsid w:val="006E7CCD"/>
    <w:rsid w:val="0070756E"/>
    <w:rsid w:val="00721110"/>
    <w:rsid w:val="00743FE1"/>
    <w:rsid w:val="007447BC"/>
    <w:rsid w:val="00746444"/>
    <w:rsid w:val="0075142A"/>
    <w:rsid w:val="00770EE2"/>
    <w:rsid w:val="00777C7B"/>
    <w:rsid w:val="00793050"/>
    <w:rsid w:val="007D133F"/>
    <w:rsid w:val="007F0F3D"/>
    <w:rsid w:val="00827F16"/>
    <w:rsid w:val="00830045"/>
    <w:rsid w:val="00831A53"/>
    <w:rsid w:val="00831CB2"/>
    <w:rsid w:val="00834544"/>
    <w:rsid w:val="00837829"/>
    <w:rsid w:val="00842B9D"/>
    <w:rsid w:val="00843067"/>
    <w:rsid w:val="008432C4"/>
    <w:rsid w:val="0084738B"/>
    <w:rsid w:val="00865325"/>
    <w:rsid w:val="008659D7"/>
    <w:rsid w:val="0088529D"/>
    <w:rsid w:val="0088534F"/>
    <w:rsid w:val="0088648F"/>
    <w:rsid w:val="008A1334"/>
    <w:rsid w:val="008B4E99"/>
    <w:rsid w:val="008B69E2"/>
    <w:rsid w:val="008D62D8"/>
    <w:rsid w:val="008D793C"/>
    <w:rsid w:val="008E77E0"/>
    <w:rsid w:val="008F0354"/>
    <w:rsid w:val="008F1A5B"/>
    <w:rsid w:val="00900897"/>
    <w:rsid w:val="00905BD7"/>
    <w:rsid w:val="009158A0"/>
    <w:rsid w:val="00915F98"/>
    <w:rsid w:val="009361CC"/>
    <w:rsid w:val="0095112B"/>
    <w:rsid w:val="00952CB2"/>
    <w:rsid w:val="00961E92"/>
    <w:rsid w:val="0097571F"/>
    <w:rsid w:val="00995B52"/>
    <w:rsid w:val="009B6A7B"/>
    <w:rsid w:val="009C3B55"/>
    <w:rsid w:val="009C79C0"/>
    <w:rsid w:val="009E3CB9"/>
    <w:rsid w:val="00A0535F"/>
    <w:rsid w:val="00A0685E"/>
    <w:rsid w:val="00A2115A"/>
    <w:rsid w:val="00A320A0"/>
    <w:rsid w:val="00A37DBC"/>
    <w:rsid w:val="00A44819"/>
    <w:rsid w:val="00A50487"/>
    <w:rsid w:val="00A53E62"/>
    <w:rsid w:val="00A749FF"/>
    <w:rsid w:val="00A767EC"/>
    <w:rsid w:val="00A92281"/>
    <w:rsid w:val="00AA2EF1"/>
    <w:rsid w:val="00AC0068"/>
    <w:rsid w:val="00AD0653"/>
    <w:rsid w:val="00AD1BDF"/>
    <w:rsid w:val="00AD2F81"/>
    <w:rsid w:val="00AE1C56"/>
    <w:rsid w:val="00B0092B"/>
    <w:rsid w:val="00B05C6B"/>
    <w:rsid w:val="00B16E90"/>
    <w:rsid w:val="00B17E58"/>
    <w:rsid w:val="00B2072F"/>
    <w:rsid w:val="00B25A36"/>
    <w:rsid w:val="00B47363"/>
    <w:rsid w:val="00B72EF5"/>
    <w:rsid w:val="00B837DF"/>
    <w:rsid w:val="00B84367"/>
    <w:rsid w:val="00B84394"/>
    <w:rsid w:val="00BA313F"/>
    <w:rsid w:val="00BA78A4"/>
    <w:rsid w:val="00BB51F5"/>
    <w:rsid w:val="00BB5C99"/>
    <w:rsid w:val="00BC019A"/>
    <w:rsid w:val="00BC1837"/>
    <w:rsid w:val="00BF01FC"/>
    <w:rsid w:val="00BF390A"/>
    <w:rsid w:val="00BF6C85"/>
    <w:rsid w:val="00C00406"/>
    <w:rsid w:val="00C25872"/>
    <w:rsid w:val="00C263E2"/>
    <w:rsid w:val="00C427F8"/>
    <w:rsid w:val="00C51988"/>
    <w:rsid w:val="00C57800"/>
    <w:rsid w:val="00C718AB"/>
    <w:rsid w:val="00C7717A"/>
    <w:rsid w:val="00C819FB"/>
    <w:rsid w:val="00CA5DB0"/>
    <w:rsid w:val="00CB2B1A"/>
    <w:rsid w:val="00CB4A30"/>
    <w:rsid w:val="00CC0EFA"/>
    <w:rsid w:val="00CC3CAE"/>
    <w:rsid w:val="00CC49FF"/>
    <w:rsid w:val="00CD66A2"/>
    <w:rsid w:val="00CE4D39"/>
    <w:rsid w:val="00CE5756"/>
    <w:rsid w:val="00CE60DA"/>
    <w:rsid w:val="00CF2ADE"/>
    <w:rsid w:val="00D00049"/>
    <w:rsid w:val="00D43815"/>
    <w:rsid w:val="00D5776C"/>
    <w:rsid w:val="00D72316"/>
    <w:rsid w:val="00D7678D"/>
    <w:rsid w:val="00D81FE3"/>
    <w:rsid w:val="00D8570A"/>
    <w:rsid w:val="00D90C77"/>
    <w:rsid w:val="00D96289"/>
    <w:rsid w:val="00D9694A"/>
    <w:rsid w:val="00D96A64"/>
    <w:rsid w:val="00D97E0B"/>
    <w:rsid w:val="00DA27E4"/>
    <w:rsid w:val="00DC7948"/>
    <w:rsid w:val="00DD4F6D"/>
    <w:rsid w:val="00DD5E1D"/>
    <w:rsid w:val="00DE3926"/>
    <w:rsid w:val="00DF1916"/>
    <w:rsid w:val="00E00D9C"/>
    <w:rsid w:val="00E07730"/>
    <w:rsid w:val="00E15571"/>
    <w:rsid w:val="00E40011"/>
    <w:rsid w:val="00E62F8F"/>
    <w:rsid w:val="00E76258"/>
    <w:rsid w:val="00E7746B"/>
    <w:rsid w:val="00E81084"/>
    <w:rsid w:val="00EA0F31"/>
    <w:rsid w:val="00EB1AE4"/>
    <w:rsid w:val="00EB5CFA"/>
    <w:rsid w:val="00EC0B1C"/>
    <w:rsid w:val="00EC5256"/>
    <w:rsid w:val="00EC5372"/>
    <w:rsid w:val="00EC5A22"/>
    <w:rsid w:val="00EE4BC1"/>
    <w:rsid w:val="00EF0388"/>
    <w:rsid w:val="00EF23A2"/>
    <w:rsid w:val="00F11CBB"/>
    <w:rsid w:val="00F215EB"/>
    <w:rsid w:val="00F24BEA"/>
    <w:rsid w:val="00F336DF"/>
    <w:rsid w:val="00F4062B"/>
    <w:rsid w:val="00F603E3"/>
    <w:rsid w:val="00F615B6"/>
    <w:rsid w:val="00F74E9E"/>
    <w:rsid w:val="00F8069F"/>
    <w:rsid w:val="00F85F34"/>
    <w:rsid w:val="00F967CB"/>
    <w:rsid w:val="00FA015F"/>
    <w:rsid w:val="00FA19A4"/>
    <w:rsid w:val="00FD7D77"/>
    <w:rsid w:val="00FE3664"/>
    <w:rsid w:val="00FE470C"/>
    <w:rsid w:val="00FF1C16"/>
    <w:rsid w:val="00FF664C"/>
    <w:rsid w:val="00FF79C3"/>
    <w:rsid w:val="013AD3D8"/>
    <w:rsid w:val="014C8429"/>
    <w:rsid w:val="01AC3411"/>
    <w:rsid w:val="024E9906"/>
    <w:rsid w:val="026DC8A6"/>
    <w:rsid w:val="03235365"/>
    <w:rsid w:val="03D31B88"/>
    <w:rsid w:val="042DAE04"/>
    <w:rsid w:val="04725C95"/>
    <w:rsid w:val="04E75BEB"/>
    <w:rsid w:val="05D20DFB"/>
    <w:rsid w:val="05FB4457"/>
    <w:rsid w:val="0620B7EF"/>
    <w:rsid w:val="06ACE01B"/>
    <w:rsid w:val="06DB1D04"/>
    <w:rsid w:val="06F97ACD"/>
    <w:rsid w:val="079714B8"/>
    <w:rsid w:val="07BDCF49"/>
    <w:rsid w:val="081304C2"/>
    <w:rsid w:val="0828AC4A"/>
    <w:rsid w:val="0876B02B"/>
    <w:rsid w:val="08FB5976"/>
    <w:rsid w:val="093AF0AB"/>
    <w:rsid w:val="093D21D9"/>
    <w:rsid w:val="0A38667A"/>
    <w:rsid w:val="0A6FCAC8"/>
    <w:rsid w:val="0A7F349F"/>
    <w:rsid w:val="0AA4D8F4"/>
    <w:rsid w:val="0AC66883"/>
    <w:rsid w:val="0AD6C10C"/>
    <w:rsid w:val="0B26DF7E"/>
    <w:rsid w:val="0B2ADC9C"/>
    <w:rsid w:val="0B5D996E"/>
    <w:rsid w:val="0B97C3AA"/>
    <w:rsid w:val="0BB8C9E9"/>
    <w:rsid w:val="0BBE3184"/>
    <w:rsid w:val="0BD36DE8"/>
    <w:rsid w:val="0C28A1F4"/>
    <w:rsid w:val="0C3A0EBD"/>
    <w:rsid w:val="0C612487"/>
    <w:rsid w:val="0CC70FBC"/>
    <w:rsid w:val="0D4C9BA5"/>
    <w:rsid w:val="0D886415"/>
    <w:rsid w:val="0D979179"/>
    <w:rsid w:val="0DF64A69"/>
    <w:rsid w:val="0E227969"/>
    <w:rsid w:val="0E8A089A"/>
    <w:rsid w:val="0E8BCF3E"/>
    <w:rsid w:val="101FA9EF"/>
    <w:rsid w:val="10AA497D"/>
    <w:rsid w:val="112C6F56"/>
    <w:rsid w:val="113FD922"/>
    <w:rsid w:val="11B5D22A"/>
    <w:rsid w:val="11D63DA2"/>
    <w:rsid w:val="1384626B"/>
    <w:rsid w:val="13B68D04"/>
    <w:rsid w:val="14321868"/>
    <w:rsid w:val="14592977"/>
    <w:rsid w:val="15AE63EE"/>
    <w:rsid w:val="15DBB935"/>
    <w:rsid w:val="1647859F"/>
    <w:rsid w:val="170E9710"/>
    <w:rsid w:val="17223D64"/>
    <w:rsid w:val="1731F5C5"/>
    <w:rsid w:val="1738A7C0"/>
    <w:rsid w:val="17C6F544"/>
    <w:rsid w:val="17D3AA3F"/>
    <w:rsid w:val="17EEC8C2"/>
    <w:rsid w:val="186CBB2C"/>
    <w:rsid w:val="188AE616"/>
    <w:rsid w:val="18972E59"/>
    <w:rsid w:val="18E387D4"/>
    <w:rsid w:val="1920CAB8"/>
    <w:rsid w:val="197E3A3F"/>
    <w:rsid w:val="19CF5D41"/>
    <w:rsid w:val="19D46007"/>
    <w:rsid w:val="1A39C9CE"/>
    <w:rsid w:val="1B35BAC9"/>
    <w:rsid w:val="1B392857"/>
    <w:rsid w:val="1BC7C2C6"/>
    <w:rsid w:val="1C5188EC"/>
    <w:rsid w:val="1C6A0A19"/>
    <w:rsid w:val="1C8977AA"/>
    <w:rsid w:val="1C8DF305"/>
    <w:rsid w:val="1D634FCD"/>
    <w:rsid w:val="1DC472F1"/>
    <w:rsid w:val="1DC68D5D"/>
    <w:rsid w:val="1E1F9F1C"/>
    <w:rsid w:val="1E81F5D7"/>
    <w:rsid w:val="1E8A64EC"/>
    <w:rsid w:val="1EAF6F39"/>
    <w:rsid w:val="1EFF202E"/>
    <w:rsid w:val="1F4F1960"/>
    <w:rsid w:val="1FB22BC9"/>
    <w:rsid w:val="1FB381F7"/>
    <w:rsid w:val="208EB718"/>
    <w:rsid w:val="211333FB"/>
    <w:rsid w:val="2129232D"/>
    <w:rsid w:val="2197BFA2"/>
    <w:rsid w:val="22115F1C"/>
    <w:rsid w:val="22249019"/>
    <w:rsid w:val="235F399D"/>
    <w:rsid w:val="246363DB"/>
    <w:rsid w:val="248725EB"/>
    <w:rsid w:val="2490AEC5"/>
    <w:rsid w:val="24F06388"/>
    <w:rsid w:val="25309EDA"/>
    <w:rsid w:val="253BF0D4"/>
    <w:rsid w:val="2546BB53"/>
    <w:rsid w:val="2563EB90"/>
    <w:rsid w:val="25A26755"/>
    <w:rsid w:val="25FACAC5"/>
    <w:rsid w:val="261A7461"/>
    <w:rsid w:val="2675696C"/>
    <w:rsid w:val="26C894C7"/>
    <w:rsid w:val="26EA5335"/>
    <w:rsid w:val="2775415E"/>
    <w:rsid w:val="282DDC20"/>
    <w:rsid w:val="28A60274"/>
    <w:rsid w:val="28D09A88"/>
    <w:rsid w:val="2946BACF"/>
    <w:rsid w:val="297EC4F3"/>
    <w:rsid w:val="29FDC2C3"/>
    <w:rsid w:val="2A41D2D5"/>
    <w:rsid w:val="2A502D19"/>
    <w:rsid w:val="2A541B7D"/>
    <w:rsid w:val="2A63F7A6"/>
    <w:rsid w:val="2AE49738"/>
    <w:rsid w:val="2B8CA151"/>
    <w:rsid w:val="2BACE4F7"/>
    <w:rsid w:val="2BDDA336"/>
    <w:rsid w:val="2C347E26"/>
    <w:rsid w:val="2CD16FD5"/>
    <w:rsid w:val="2CDF049B"/>
    <w:rsid w:val="2D01594D"/>
    <w:rsid w:val="2D654A82"/>
    <w:rsid w:val="2E159E95"/>
    <w:rsid w:val="2E25842E"/>
    <w:rsid w:val="2E86C9AD"/>
    <w:rsid w:val="2EDBA545"/>
    <w:rsid w:val="2F0FE6C7"/>
    <w:rsid w:val="2F2ED0A0"/>
    <w:rsid w:val="2F3730EC"/>
    <w:rsid w:val="2F38D522"/>
    <w:rsid w:val="2F523D99"/>
    <w:rsid w:val="2FD31404"/>
    <w:rsid w:val="30F0AE17"/>
    <w:rsid w:val="3109F31A"/>
    <w:rsid w:val="3163D178"/>
    <w:rsid w:val="318EE325"/>
    <w:rsid w:val="31C96F52"/>
    <w:rsid w:val="32635F91"/>
    <w:rsid w:val="32DAAD88"/>
    <w:rsid w:val="339FA411"/>
    <w:rsid w:val="33AC88CA"/>
    <w:rsid w:val="33D5BAF6"/>
    <w:rsid w:val="34530F43"/>
    <w:rsid w:val="34C92F19"/>
    <w:rsid w:val="353B7472"/>
    <w:rsid w:val="367F84B6"/>
    <w:rsid w:val="3686872B"/>
    <w:rsid w:val="36CC9257"/>
    <w:rsid w:val="37056343"/>
    <w:rsid w:val="37AEC738"/>
    <w:rsid w:val="3881F013"/>
    <w:rsid w:val="389747C6"/>
    <w:rsid w:val="394F6C4A"/>
    <w:rsid w:val="39601779"/>
    <w:rsid w:val="396F977B"/>
    <w:rsid w:val="3992D88F"/>
    <w:rsid w:val="3AE8B0D3"/>
    <w:rsid w:val="3B71D7FB"/>
    <w:rsid w:val="3B8C491A"/>
    <w:rsid w:val="3C064279"/>
    <w:rsid w:val="3CAE4FE7"/>
    <w:rsid w:val="3CF0A512"/>
    <w:rsid w:val="3D20CABD"/>
    <w:rsid w:val="3D5E4ADB"/>
    <w:rsid w:val="3D8A4E56"/>
    <w:rsid w:val="3E21A43F"/>
    <w:rsid w:val="3E687E3C"/>
    <w:rsid w:val="3E869334"/>
    <w:rsid w:val="3F05749C"/>
    <w:rsid w:val="3F5D1AE1"/>
    <w:rsid w:val="3FE0A084"/>
    <w:rsid w:val="401C2C74"/>
    <w:rsid w:val="40753B5C"/>
    <w:rsid w:val="40AAE51A"/>
    <w:rsid w:val="41068014"/>
    <w:rsid w:val="4153A02B"/>
    <w:rsid w:val="4196B69C"/>
    <w:rsid w:val="41FD3698"/>
    <w:rsid w:val="42988B39"/>
    <w:rsid w:val="42B0CA11"/>
    <w:rsid w:val="4367C2A5"/>
    <w:rsid w:val="4370867D"/>
    <w:rsid w:val="437C1A02"/>
    <w:rsid w:val="43C39B97"/>
    <w:rsid w:val="4415D633"/>
    <w:rsid w:val="44171027"/>
    <w:rsid w:val="453B2B98"/>
    <w:rsid w:val="4567CB41"/>
    <w:rsid w:val="45963304"/>
    <w:rsid w:val="45A366A0"/>
    <w:rsid w:val="45A37C64"/>
    <w:rsid w:val="45BB9D0F"/>
    <w:rsid w:val="45F8FB07"/>
    <w:rsid w:val="4638D028"/>
    <w:rsid w:val="46FCE687"/>
    <w:rsid w:val="470D51B9"/>
    <w:rsid w:val="478BE1C3"/>
    <w:rsid w:val="47A41F14"/>
    <w:rsid w:val="47B0755E"/>
    <w:rsid w:val="47EB11CF"/>
    <w:rsid w:val="4808D0E9"/>
    <w:rsid w:val="481901C3"/>
    <w:rsid w:val="486CC9E9"/>
    <w:rsid w:val="4888F302"/>
    <w:rsid w:val="48892895"/>
    <w:rsid w:val="488FF481"/>
    <w:rsid w:val="489FBD7F"/>
    <w:rsid w:val="48D81F02"/>
    <w:rsid w:val="496AA6F0"/>
    <w:rsid w:val="497E27EF"/>
    <w:rsid w:val="499A81F1"/>
    <w:rsid w:val="49B25420"/>
    <w:rsid w:val="49F2B9A0"/>
    <w:rsid w:val="4BB513EB"/>
    <w:rsid w:val="4C3D65B2"/>
    <w:rsid w:val="4C99459B"/>
    <w:rsid w:val="4D4AFC2C"/>
    <w:rsid w:val="4D9F4118"/>
    <w:rsid w:val="4E7D2EA2"/>
    <w:rsid w:val="4F0B78AE"/>
    <w:rsid w:val="4F2DD2B1"/>
    <w:rsid w:val="4F35A014"/>
    <w:rsid w:val="4FC700E7"/>
    <w:rsid w:val="4FF0DF2B"/>
    <w:rsid w:val="503EB915"/>
    <w:rsid w:val="504D1D19"/>
    <w:rsid w:val="5069B2C6"/>
    <w:rsid w:val="5073295B"/>
    <w:rsid w:val="5089DA02"/>
    <w:rsid w:val="50A35AAB"/>
    <w:rsid w:val="513DF239"/>
    <w:rsid w:val="517CDAD7"/>
    <w:rsid w:val="51CB0974"/>
    <w:rsid w:val="5216C1CE"/>
    <w:rsid w:val="5310ECF8"/>
    <w:rsid w:val="54169129"/>
    <w:rsid w:val="54D4EDFE"/>
    <w:rsid w:val="54DE5C6E"/>
    <w:rsid w:val="552C6365"/>
    <w:rsid w:val="55F64F00"/>
    <w:rsid w:val="5645F36D"/>
    <w:rsid w:val="5653FF95"/>
    <w:rsid w:val="5662DEA4"/>
    <w:rsid w:val="56A59DD4"/>
    <w:rsid w:val="57F586DA"/>
    <w:rsid w:val="58514846"/>
    <w:rsid w:val="586FEE3B"/>
    <w:rsid w:val="588F713F"/>
    <w:rsid w:val="597DF880"/>
    <w:rsid w:val="5982430D"/>
    <w:rsid w:val="59B1CD91"/>
    <w:rsid w:val="5A7AD619"/>
    <w:rsid w:val="5A9FFEFD"/>
    <w:rsid w:val="5AB91919"/>
    <w:rsid w:val="5B76AE58"/>
    <w:rsid w:val="5BA3730B"/>
    <w:rsid w:val="5BC61E28"/>
    <w:rsid w:val="5D5FCA94"/>
    <w:rsid w:val="5DA7840A"/>
    <w:rsid w:val="5DE952D0"/>
    <w:rsid w:val="5E853EB4"/>
    <w:rsid w:val="5EF72765"/>
    <w:rsid w:val="5F17D7A6"/>
    <w:rsid w:val="5F627A48"/>
    <w:rsid w:val="5F7901A7"/>
    <w:rsid w:val="5F7D03D5"/>
    <w:rsid w:val="601D784C"/>
    <w:rsid w:val="60901548"/>
    <w:rsid w:val="60B060E2"/>
    <w:rsid w:val="60C3D378"/>
    <w:rsid w:val="613376AB"/>
    <w:rsid w:val="61C280CE"/>
    <w:rsid w:val="6237F47B"/>
    <w:rsid w:val="6256C383"/>
    <w:rsid w:val="631AE557"/>
    <w:rsid w:val="632262E6"/>
    <w:rsid w:val="6331F05E"/>
    <w:rsid w:val="6335ABE3"/>
    <w:rsid w:val="63ECE7C4"/>
    <w:rsid w:val="647F11A4"/>
    <w:rsid w:val="64C0D5D2"/>
    <w:rsid w:val="64EB5AEB"/>
    <w:rsid w:val="64FB53C5"/>
    <w:rsid w:val="6551B41C"/>
    <w:rsid w:val="655A4E79"/>
    <w:rsid w:val="658C63C7"/>
    <w:rsid w:val="65C00B06"/>
    <w:rsid w:val="66228014"/>
    <w:rsid w:val="665657D7"/>
    <w:rsid w:val="668F0D61"/>
    <w:rsid w:val="66905099"/>
    <w:rsid w:val="669AACB6"/>
    <w:rsid w:val="66E73621"/>
    <w:rsid w:val="684F1EAC"/>
    <w:rsid w:val="6914ADB8"/>
    <w:rsid w:val="69C798FF"/>
    <w:rsid w:val="69F5026E"/>
    <w:rsid w:val="6ACE4A0D"/>
    <w:rsid w:val="6C8EAB7D"/>
    <w:rsid w:val="6CCAC0ED"/>
    <w:rsid w:val="6CD6CBB2"/>
    <w:rsid w:val="6CE3BA07"/>
    <w:rsid w:val="6CE41E8D"/>
    <w:rsid w:val="6D15D2CB"/>
    <w:rsid w:val="6D7C183E"/>
    <w:rsid w:val="6F229707"/>
    <w:rsid w:val="6F5E02BC"/>
    <w:rsid w:val="6F75F1F7"/>
    <w:rsid w:val="6F9D7FB5"/>
    <w:rsid w:val="6FB30E92"/>
    <w:rsid w:val="7005DBC1"/>
    <w:rsid w:val="715C7BE7"/>
    <w:rsid w:val="718DBB17"/>
    <w:rsid w:val="71FFAFE5"/>
    <w:rsid w:val="725A37C9"/>
    <w:rsid w:val="726755CB"/>
    <w:rsid w:val="72C1EA4F"/>
    <w:rsid w:val="72C97B05"/>
    <w:rsid w:val="73AFE033"/>
    <w:rsid w:val="746B2647"/>
    <w:rsid w:val="7534B295"/>
    <w:rsid w:val="756906D6"/>
    <w:rsid w:val="75717788"/>
    <w:rsid w:val="75C68EAA"/>
    <w:rsid w:val="75E62DAA"/>
    <w:rsid w:val="765DBECE"/>
    <w:rsid w:val="7674C336"/>
    <w:rsid w:val="76AA33A8"/>
    <w:rsid w:val="77706750"/>
    <w:rsid w:val="7796AAD6"/>
    <w:rsid w:val="77EF3924"/>
    <w:rsid w:val="788FF22B"/>
    <w:rsid w:val="7891A674"/>
    <w:rsid w:val="79096822"/>
    <w:rsid w:val="7962E632"/>
    <w:rsid w:val="7998638A"/>
    <w:rsid w:val="79A6159C"/>
    <w:rsid w:val="79CDD73B"/>
    <w:rsid w:val="79F7E6AC"/>
    <w:rsid w:val="7A0468D6"/>
    <w:rsid w:val="7A911628"/>
    <w:rsid w:val="7A98D0DD"/>
    <w:rsid w:val="7AA24AE0"/>
    <w:rsid w:val="7ACB2B34"/>
    <w:rsid w:val="7BDDFF3E"/>
    <w:rsid w:val="7CCF5272"/>
    <w:rsid w:val="7D2BEE49"/>
    <w:rsid w:val="7D3C0998"/>
    <w:rsid w:val="7D7C2704"/>
    <w:rsid w:val="7DEE69F1"/>
    <w:rsid w:val="7EA4B341"/>
    <w:rsid w:val="7EEC57D7"/>
    <w:rsid w:val="7EFFAA64"/>
    <w:rsid w:val="7F0D49DB"/>
    <w:rsid w:val="7F36FDE4"/>
    <w:rsid w:val="7F3F2584"/>
    <w:rsid w:val="7F746BF4"/>
    <w:rsid w:val="7F8FF136"/>
    <w:rsid w:val="7FE5FB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A409F"/>
  <w15:chartTrackingRefBased/>
  <w15:docId w15:val="{4B85187C-4A73-4F7E-B8DF-01CB168E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9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1016</Words>
  <Characters>5794</Characters>
  <Application>Microsoft Office Word</Application>
  <DocSecurity>0</DocSecurity>
  <Lines>48</Lines>
  <Paragraphs>13</Paragraphs>
  <ScaleCrop>false</ScaleCrop>
  <Company>City of Ottawa</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Angela</dc:creator>
  <cp:keywords/>
  <dc:description/>
  <cp:lastModifiedBy>Taylor, Angela</cp:lastModifiedBy>
  <cp:revision>20</cp:revision>
  <dcterms:created xsi:type="dcterms:W3CDTF">2023-05-09T18:13:00Z</dcterms:created>
  <dcterms:modified xsi:type="dcterms:W3CDTF">2023-05-09T19:03:00Z</dcterms:modified>
</cp:coreProperties>
</file>